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5F5AAEC5" w:rsidR="003B7103" w:rsidRPr="00322AC0" w:rsidRDefault="003B7103" w:rsidP="00407066">
      <w:pPr>
        <w:pStyle w:val="Header"/>
        <w:widowControl w:val="0"/>
        <w:tabs>
          <w:tab w:val="right" w:pos="8280"/>
          <w:tab w:val="right" w:pos="9781"/>
        </w:tabs>
        <w:ind w:right="-58"/>
        <w:jc w:val="left"/>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264D8B">
        <w:rPr>
          <w:rFonts w:ascii="Arial" w:hAnsi="Arial" w:cs="Arial"/>
          <w:b/>
          <w:bCs/>
          <w:lang w:eastAsia="zh-CN"/>
        </w:rPr>
        <w:t>6</w:t>
      </w:r>
      <w:r w:rsidR="001D1F5C">
        <w:rPr>
          <w:rFonts w:ascii="Arial" w:hAnsi="Arial" w:cs="Arial"/>
          <w:b/>
          <w:bCs/>
          <w:lang w:eastAsia="zh-CN"/>
        </w:rPr>
        <w:t>bis</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00BC0F7F" w:rsidRPr="00BC0F7F">
        <w:rPr>
          <w:rFonts w:ascii="Arial" w:hAnsi="Arial" w:cs="Arial"/>
          <w:b/>
          <w:bCs/>
          <w:lang w:eastAsia="zh-CN"/>
        </w:rPr>
        <w:t>R1-210932</w:t>
      </w:r>
      <w:r w:rsidR="00BC0F7F">
        <w:rPr>
          <w:rFonts w:ascii="Arial" w:hAnsi="Arial" w:cs="Arial" w:hint="eastAsia"/>
          <w:b/>
          <w:bCs/>
          <w:lang w:eastAsia="zh-CN"/>
        </w:rPr>
        <w:t>7</w:t>
      </w:r>
    </w:p>
    <w:p w14:paraId="05406122" w14:textId="5F9F86EA" w:rsidR="00E83B8E" w:rsidRPr="00322AC0" w:rsidRDefault="00FC1091" w:rsidP="00407066">
      <w:pPr>
        <w:tabs>
          <w:tab w:val="center" w:pos="4536"/>
          <w:tab w:val="right" w:pos="9072"/>
        </w:tabs>
        <w:jc w:val="left"/>
        <w:rPr>
          <w:rFonts w:ascii="Arial" w:eastAsia="MS Mincho" w:hAnsi="Arial" w:cs="Arial"/>
          <w:b/>
          <w:bCs/>
          <w:lang w:eastAsia="ja-JP"/>
        </w:rPr>
      </w:pPr>
      <w:r w:rsidRPr="00A035D4">
        <w:rPr>
          <w:rFonts w:ascii="Arial" w:eastAsia="MS Mincho" w:hAnsi="Arial" w:cs="Arial"/>
          <w:b/>
          <w:bCs/>
          <w:lang w:eastAsia="ja-JP"/>
        </w:rPr>
        <w:t xml:space="preserve">e-Meeting, </w:t>
      </w:r>
      <w:r w:rsidR="00672859">
        <w:rPr>
          <w:rFonts w:ascii="Arial" w:eastAsia="MS Mincho" w:hAnsi="Arial" w:cs="Arial"/>
          <w:b/>
          <w:bCs/>
          <w:lang w:eastAsia="ja-JP"/>
        </w:rPr>
        <w:t>October 11</w:t>
      </w:r>
      <w:r w:rsidR="00672859" w:rsidRPr="00CF291D">
        <w:rPr>
          <w:rFonts w:ascii="Arial" w:eastAsia="MS Mincho" w:hAnsi="Arial" w:cs="Arial"/>
          <w:b/>
          <w:bCs/>
          <w:vertAlign w:val="superscript"/>
          <w:lang w:eastAsia="ja-JP"/>
        </w:rPr>
        <w:t>th</w:t>
      </w:r>
      <w:r w:rsidR="00672859">
        <w:rPr>
          <w:rFonts w:ascii="Arial" w:eastAsia="MS Mincho" w:hAnsi="Arial" w:cs="Arial"/>
          <w:b/>
          <w:bCs/>
          <w:lang w:eastAsia="ja-JP"/>
        </w:rPr>
        <w:t xml:space="preserve"> </w:t>
      </w:r>
      <w:r w:rsidR="00672859" w:rsidRPr="00A035D4">
        <w:rPr>
          <w:rFonts w:ascii="Arial" w:eastAsia="MS Mincho" w:hAnsi="Arial" w:cs="Arial"/>
          <w:b/>
          <w:bCs/>
          <w:lang w:eastAsia="ja-JP"/>
        </w:rPr>
        <w:t xml:space="preserve">– </w:t>
      </w:r>
      <w:r w:rsidR="00672859">
        <w:rPr>
          <w:rFonts w:ascii="Arial" w:eastAsia="MS Mincho" w:hAnsi="Arial" w:cs="Arial"/>
          <w:b/>
          <w:bCs/>
          <w:lang w:eastAsia="ja-JP"/>
        </w:rPr>
        <w:t>19</w:t>
      </w:r>
      <w:r w:rsidR="00672859"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407066">
      <w:pPr>
        <w:pBdr>
          <w:top w:val="single" w:sz="4" w:space="1" w:color="auto"/>
        </w:pBdr>
        <w:spacing w:after="0"/>
        <w:jc w:val="left"/>
        <w:rPr>
          <w:rFonts w:ascii="Arial" w:hAnsi="Arial" w:cs="Arial"/>
          <w:b/>
          <w:kern w:val="2"/>
          <w:sz w:val="24"/>
          <w:lang w:eastAsia="zh-CN"/>
        </w:rPr>
      </w:pPr>
    </w:p>
    <w:p w14:paraId="1BD19479" w14:textId="04A6E40C" w:rsidR="009C0564" w:rsidRPr="00FE65F2" w:rsidRDefault="009C0564"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CF291D">
        <w:rPr>
          <w:rFonts w:ascii="Arial" w:hAnsi="Arial" w:cs="Arial"/>
          <w:b/>
          <w:bCs/>
          <w:szCs w:val="20"/>
          <w:lang w:val="en-GB" w:eastAsia="zh-CN"/>
        </w:rPr>
        <w:t>.</w:t>
      </w:r>
      <w:r w:rsidR="00FD24FD">
        <w:rPr>
          <w:rFonts w:ascii="Arial" w:hAnsi="Arial" w:cs="Arial"/>
          <w:b/>
          <w:bCs/>
          <w:szCs w:val="20"/>
          <w:lang w:val="en-GB" w:eastAsia="zh-CN"/>
        </w:rPr>
        <w:t>2</w:t>
      </w:r>
    </w:p>
    <w:p w14:paraId="5239ACB0" w14:textId="77777777" w:rsidR="00BC1C3C" w:rsidRPr="00FE65F2" w:rsidRDefault="00305FF9"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3F5C189C" w:rsidR="00840B34" w:rsidRPr="00F17096" w:rsidRDefault="009C0564" w:rsidP="00407066">
      <w:pPr>
        <w:tabs>
          <w:tab w:val="left" w:pos="1985"/>
        </w:tabs>
        <w:overflowPunct w:val="0"/>
        <w:snapToGrid/>
        <w:ind w:left="1985" w:hanging="1985"/>
        <w:jc w:val="left"/>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73455" w:rsidRPr="00173455">
        <w:rPr>
          <w:rFonts w:ascii="Arial" w:hAnsi="Arial" w:cs="Arial"/>
          <w:b/>
          <w:bCs/>
          <w:szCs w:val="20"/>
          <w:lang w:val="en-GB" w:eastAsia="zh-CN"/>
        </w:rPr>
        <w:t>RAN1 aspects for RAN2-led features for RedCap</w:t>
      </w:r>
    </w:p>
    <w:p w14:paraId="44D645ED" w14:textId="77777777" w:rsidR="009C0564" w:rsidRPr="00FE65F2" w:rsidRDefault="009C0564"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407066">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407066">
      <w:pPr>
        <w:pStyle w:val="Heading1"/>
        <w:jc w:val="left"/>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B469F4F" w14:textId="0D0B18FD" w:rsidR="00C75ABE" w:rsidRDefault="00A85C7F" w:rsidP="00407066">
      <w:pPr>
        <w:jc w:val="left"/>
        <w:rPr>
          <w:rFonts w:eastAsia="等线"/>
          <w:lang w:eastAsia="zh-CN"/>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 xml:space="preserve">the </w:t>
      </w:r>
      <w:r w:rsidR="005E7D2F">
        <w:rPr>
          <w:rFonts w:eastAsia="等线"/>
          <w:lang w:eastAsia="zh-CN"/>
        </w:rPr>
        <w:t xml:space="preserve">updated </w:t>
      </w:r>
      <w:r w:rsidR="0015490E">
        <w:rPr>
          <w:rFonts w:eastAsia="等线"/>
          <w:lang w:eastAsia="zh-CN"/>
        </w:rPr>
        <w:t xml:space="preserve">RedCap WID </w:t>
      </w:r>
      <w:r w:rsidR="00F83A53">
        <w:rPr>
          <w:rFonts w:eastAsia="等线"/>
          <w:lang w:eastAsia="zh-CN"/>
        </w:rPr>
        <w:t xml:space="preserve">[1] </w:t>
      </w:r>
      <w:r w:rsidR="0015490E">
        <w:rPr>
          <w:rFonts w:eastAsia="等线"/>
          <w:lang w:eastAsia="zh-CN"/>
        </w:rPr>
        <w:t>was agreed</w:t>
      </w:r>
      <w:r w:rsidRPr="00372526">
        <w:rPr>
          <w:rFonts w:eastAsia="等线"/>
          <w:lang w:eastAsia="zh-CN"/>
        </w:rPr>
        <w:t xml:space="preserve">. </w:t>
      </w:r>
      <w:r w:rsidR="00C75ABE">
        <w:rPr>
          <w:rFonts w:eastAsia="等线"/>
          <w:lang w:eastAsia="zh-CN"/>
        </w:rPr>
        <w:t xml:space="preserve">Following </w:t>
      </w:r>
      <w:r w:rsidR="00824784">
        <w:rPr>
          <w:rFonts w:eastAsia="等线"/>
          <w:lang w:eastAsia="zh-CN"/>
        </w:rPr>
        <w:t xml:space="preserve">objectives </w:t>
      </w:r>
      <w:r w:rsidR="00A34792">
        <w:rPr>
          <w:rFonts w:eastAsia="等线"/>
          <w:lang w:eastAsia="zh-CN"/>
        </w:rPr>
        <w:t>are RAN2-led</w:t>
      </w:r>
      <w:r w:rsidR="00824784">
        <w:rPr>
          <w:rFonts w:eastAsia="等线"/>
          <w:lang w:eastAsia="zh-CN"/>
        </w:rPr>
        <w:t xml:space="preserve"> and need RAN1 inputs</w:t>
      </w:r>
      <w:r w:rsidR="00977162">
        <w:rPr>
          <w:rFonts w:eastAsia="等线"/>
          <w:lang w:eastAsia="zh-CN"/>
        </w:rPr>
        <w:t>,</w:t>
      </w:r>
    </w:p>
    <w:p w14:paraId="3371ED6E" w14:textId="77777777" w:rsidR="009D7432" w:rsidRPr="009F3D21" w:rsidRDefault="009D7432" w:rsidP="00407066">
      <w:pPr>
        <w:pStyle w:val="ListParagraph"/>
        <w:numPr>
          <w:ilvl w:val="0"/>
          <w:numId w:val="23"/>
        </w:numPr>
        <w:spacing w:before="120"/>
        <w:ind w:right="-96"/>
        <w:rPr>
          <w:rFonts w:ascii="Times New Roman" w:eastAsia="等线" w:hAnsi="Times New Roman"/>
          <w:bCs/>
          <w:i/>
          <w:lang w:eastAsia="zh-CN"/>
        </w:rPr>
      </w:pPr>
      <w:r w:rsidRPr="009F3D21">
        <w:rPr>
          <w:rFonts w:ascii="Times New Roman" w:eastAsia="等线" w:hAnsi="Times New Roman"/>
          <w:bCs/>
          <w:i/>
          <w:lang w:eastAsia="zh-CN"/>
        </w:rPr>
        <w:t xml:space="preserve">Specify definition of </w:t>
      </w:r>
      <w:r w:rsidRPr="00D8658A">
        <w:rPr>
          <w:rFonts w:ascii="Times New Roman" w:eastAsia="等线" w:hAnsi="Times New Roman"/>
          <w:bCs/>
          <w:i/>
          <w:lang w:eastAsia="zh-CN"/>
        </w:rPr>
        <w:t>one</w:t>
      </w:r>
      <w:r w:rsidRPr="009F3D21">
        <w:rPr>
          <w:rFonts w:ascii="Times New Roman" w:eastAsia="等线" w:hAnsi="Times New Roman"/>
          <w:bCs/>
          <w:i/>
          <w:lang w:eastAsia="zh-CN"/>
        </w:rPr>
        <w:t xml:space="preserv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06E7FBD2" w14:textId="4A0D16DD" w:rsidR="009D7432" w:rsidRDefault="009D7432" w:rsidP="00407066">
      <w:pPr>
        <w:pStyle w:val="ListParagraph"/>
        <w:numPr>
          <w:ilvl w:val="0"/>
          <w:numId w:val="23"/>
        </w:numPr>
        <w:spacing w:before="120" w:after="120"/>
        <w:ind w:left="714" w:right="-96" w:hanging="357"/>
        <w:rPr>
          <w:rFonts w:ascii="Times New Roman" w:eastAsia="等线" w:hAnsi="Times New Roman"/>
          <w:bCs/>
          <w:i/>
          <w:lang w:eastAsia="zh-CN"/>
        </w:rPr>
      </w:pPr>
      <w:r w:rsidRPr="00EF22BB">
        <w:rPr>
          <w:rFonts w:ascii="Times New Roman" w:eastAsia="等线" w:hAnsi="Times New Roman"/>
          <w:bCs/>
          <w:i/>
          <w:lang w:eastAsia="zh-CN"/>
        </w:rPr>
        <w:t xml:space="preserve">Specify functionality that will enable RedCap UEs to be explicitly identifiable to networks through an </w:t>
      </w:r>
      <w:r w:rsidRPr="00D8658A">
        <w:rPr>
          <w:rFonts w:ascii="Times New Roman" w:eastAsia="等线" w:hAnsi="Times New Roman"/>
          <w:bCs/>
          <w:i/>
          <w:lang w:eastAsia="zh-CN"/>
        </w:rPr>
        <w:t>early</w:t>
      </w:r>
      <w:r w:rsidRPr="00EF22BB">
        <w:rPr>
          <w:rFonts w:ascii="Times New Roman" w:eastAsia="等线" w:hAnsi="Times New Roman"/>
          <w:bCs/>
          <w:i/>
          <w:lang w:eastAsia="zh-CN"/>
        </w:rPr>
        <w:t xml:space="preserve"> indication in Msg1 and/or Msg3, and Msg A if supported, including the ability for the early indication to be configurable by the network. [RAN2, RAN1]</w:t>
      </w:r>
    </w:p>
    <w:p w14:paraId="049A80FE" w14:textId="77777777" w:rsidR="00C75ABE" w:rsidRPr="009D7432" w:rsidRDefault="00C75ABE" w:rsidP="00407066">
      <w:pPr>
        <w:pStyle w:val="ListParagraph"/>
        <w:numPr>
          <w:ilvl w:val="0"/>
          <w:numId w:val="23"/>
        </w:numPr>
        <w:spacing w:after="120"/>
        <w:ind w:left="714" w:hanging="357"/>
        <w:rPr>
          <w:rFonts w:ascii="Times New Roman" w:eastAsia="等线" w:hAnsi="Times New Roman"/>
          <w:i/>
          <w:iCs/>
          <w:lang w:eastAsia="zh-CN"/>
        </w:rPr>
      </w:pPr>
      <w:r w:rsidRPr="00DC381B">
        <w:rPr>
          <w:rFonts w:ascii="Times New Roman" w:eastAsia="等线" w:hAnsi="Times New Roman"/>
          <w:bCs/>
          <w:i/>
          <w:lang w:eastAsia="zh-CN"/>
        </w:rPr>
        <w:t>Specify a system information indication to indicate whether a RedCap UE can camp on the cell/frequency or not; it shall be possible for the indication to be specific to the number of Rx branches of the UE. [RAN2, RAN1]</w:t>
      </w:r>
    </w:p>
    <w:p w14:paraId="26652387" w14:textId="3EBF0C8C" w:rsidR="000D59D3" w:rsidRPr="00CD5C4D" w:rsidRDefault="00CD5C4D" w:rsidP="00407066">
      <w:pPr>
        <w:jc w:val="left"/>
        <w:rPr>
          <w:rFonts w:eastAsia="等线"/>
          <w:lang w:eastAsia="zh-CN"/>
        </w:rPr>
      </w:pPr>
      <w:r w:rsidRPr="00717EA0">
        <w:rPr>
          <w:rFonts w:eastAsia="等线"/>
          <w:lang w:eastAsia="zh-CN"/>
        </w:rPr>
        <w:t xml:space="preserve">In this contribution, </w:t>
      </w:r>
      <w:r w:rsidR="004C79EC">
        <w:rPr>
          <w:rFonts w:eastAsia="等线"/>
          <w:lang w:eastAsia="zh-CN"/>
        </w:rPr>
        <w:t>we provide</w:t>
      </w:r>
      <w:r w:rsidR="00824784">
        <w:rPr>
          <w:rFonts w:eastAsia="等线"/>
          <w:lang w:eastAsia="zh-CN"/>
        </w:rPr>
        <w:t xml:space="preserve"> analysis</w:t>
      </w:r>
      <w:r w:rsidR="004C79EC">
        <w:rPr>
          <w:rFonts w:eastAsia="等线"/>
          <w:lang w:eastAsia="zh-CN"/>
        </w:rPr>
        <w:t xml:space="preserve"> on </w:t>
      </w:r>
      <w:r w:rsidR="00642A69">
        <w:rPr>
          <w:rFonts w:eastAsia="等线"/>
          <w:lang w:eastAsia="zh-CN"/>
        </w:rPr>
        <w:t xml:space="preserve">these RAN2-led </w:t>
      </w:r>
      <w:r w:rsidR="0039571D">
        <w:rPr>
          <w:rFonts w:eastAsia="等线"/>
          <w:lang w:eastAsia="zh-CN"/>
        </w:rPr>
        <w:t xml:space="preserve">objectives, including </w:t>
      </w:r>
      <w:r w:rsidR="0039571D" w:rsidRPr="007508CC">
        <w:rPr>
          <w:rFonts w:eastAsia="等线"/>
          <w:lang w:eastAsia="zh-CN"/>
        </w:rPr>
        <w:t>RedCap UE identifi</w:t>
      </w:r>
      <w:r w:rsidR="0039571D">
        <w:rPr>
          <w:rFonts w:eastAsia="等线"/>
          <w:lang w:eastAsia="zh-CN"/>
        </w:rPr>
        <w:t>cation</w:t>
      </w:r>
      <w:r w:rsidR="003470DA">
        <w:rPr>
          <w:rFonts w:eastAsia="等线"/>
          <w:lang w:eastAsia="zh-CN"/>
        </w:rPr>
        <w:t xml:space="preserve"> and UE type definition</w:t>
      </w:r>
      <w:r w:rsidR="0039571D">
        <w:rPr>
          <w:rFonts w:eastAsia="等线"/>
          <w:lang w:eastAsia="zh-CN"/>
        </w:rPr>
        <w:t>.</w:t>
      </w:r>
    </w:p>
    <w:p w14:paraId="383F9DE6" w14:textId="2E02676F" w:rsidR="00A6177D" w:rsidRDefault="00E81A50" w:rsidP="00407066">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29C0F95" w14:textId="039124EB" w:rsidR="006C4744" w:rsidRDefault="00954D7C" w:rsidP="00407066">
      <w:pPr>
        <w:jc w:val="left"/>
        <w:rPr>
          <w:lang w:eastAsia="zh-CN"/>
        </w:rPr>
      </w:pPr>
      <w:r>
        <w:rPr>
          <w:lang w:eastAsia="zh-CN"/>
        </w:rPr>
        <w:t xml:space="preserve">Regarding early identification for RedCap UEs, </w:t>
      </w:r>
      <w:r w:rsidR="00CD2932">
        <w:rPr>
          <w:lang w:eastAsia="zh-CN"/>
        </w:rPr>
        <w:t>RAN1#106-e has following agreements,</w:t>
      </w:r>
    </w:p>
    <w:p w14:paraId="7751EE46" w14:textId="13558124" w:rsidR="001C28E3" w:rsidRPr="00F91BD5" w:rsidRDefault="001C28E3" w:rsidP="001C28E3">
      <w:pPr>
        <w:rPr>
          <w:b/>
          <w:highlight w:val="green"/>
        </w:rPr>
      </w:pPr>
      <w:r w:rsidRPr="00F91BD5">
        <w:rPr>
          <w:b/>
          <w:highlight w:val="green"/>
        </w:rPr>
        <w:t>Agreement</w:t>
      </w:r>
      <w:r w:rsidR="00E854AF">
        <w:rPr>
          <w:b/>
          <w:highlight w:val="green"/>
        </w:rPr>
        <w:t>:</w:t>
      </w:r>
    </w:p>
    <w:p w14:paraId="1D2EE0C1" w14:textId="77777777" w:rsidR="001C28E3" w:rsidRPr="001C28E3" w:rsidRDefault="001C28E3" w:rsidP="001C28E3">
      <w:pPr>
        <w:spacing w:line="252" w:lineRule="auto"/>
        <w:rPr>
          <w:rFonts w:eastAsia="Times New Roman"/>
          <w:i/>
          <w:iCs/>
        </w:rPr>
      </w:pPr>
      <w:bookmarkStart w:id="2" w:name="_Hlk83732150"/>
      <w:r w:rsidRPr="001C28E3">
        <w:rPr>
          <w:bCs/>
          <w:i/>
          <w:iCs/>
          <w:lang w:eastAsia="zh-CN"/>
        </w:rPr>
        <w:t>Confirm the following working assumption with the modifications in red:</w:t>
      </w:r>
    </w:p>
    <w:p w14:paraId="2A710031" w14:textId="77777777" w:rsidR="001C28E3" w:rsidRPr="001C28E3" w:rsidRDefault="001C28E3" w:rsidP="001C28E3">
      <w:pPr>
        <w:numPr>
          <w:ilvl w:val="0"/>
          <w:numId w:val="41"/>
        </w:numPr>
        <w:autoSpaceDE/>
        <w:autoSpaceDN/>
        <w:adjustRightInd/>
        <w:snapToGrid/>
        <w:spacing w:after="0" w:line="252" w:lineRule="auto"/>
        <w:rPr>
          <w:rFonts w:eastAsia="Times New Roman"/>
          <w:i/>
          <w:iCs/>
        </w:rPr>
      </w:pPr>
      <w:r w:rsidRPr="001C28E3">
        <w:rPr>
          <w:rFonts w:eastAsia="Times New Roman"/>
          <w:i/>
          <w:iCs/>
          <w:lang w:eastAsia="zh-CN"/>
        </w:rPr>
        <w:t>For 4-step RACH, support the early indication of RedCap UEs at least in Msg1.</w:t>
      </w:r>
    </w:p>
    <w:p w14:paraId="4C21147E" w14:textId="77777777" w:rsidR="001C28E3" w:rsidRPr="001C28E3" w:rsidRDefault="001C28E3" w:rsidP="001C28E3">
      <w:pPr>
        <w:numPr>
          <w:ilvl w:val="1"/>
          <w:numId w:val="41"/>
        </w:numPr>
        <w:autoSpaceDE/>
        <w:autoSpaceDN/>
        <w:adjustRightInd/>
        <w:snapToGrid/>
        <w:spacing w:after="0" w:line="252" w:lineRule="auto"/>
        <w:rPr>
          <w:rFonts w:eastAsia="Times New Roman"/>
          <w:i/>
          <w:iCs/>
        </w:rPr>
      </w:pPr>
      <w:r w:rsidRPr="001C28E3">
        <w:rPr>
          <w:rFonts w:eastAsia="Times New Roman"/>
          <w:i/>
          <w:iCs/>
        </w:rPr>
        <w:t>The early indication in Msg1 can be configured to be enabled/disabled</w:t>
      </w:r>
      <w:r w:rsidRPr="00635060">
        <w:rPr>
          <w:rFonts w:eastAsia="Times New Roman"/>
          <w:i/>
          <w:iCs/>
        </w:rPr>
        <w:t xml:space="preserve"> via SIB</w:t>
      </w:r>
    </w:p>
    <w:p w14:paraId="49E7B32C" w14:textId="326EF008" w:rsidR="001C28E3" w:rsidRPr="001C28E3" w:rsidRDefault="001C28E3" w:rsidP="001C28E3">
      <w:pPr>
        <w:numPr>
          <w:ilvl w:val="1"/>
          <w:numId w:val="41"/>
        </w:numPr>
        <w:autoSpaceDE/>
        <w:autoSpaceDN/>
        <w:adjustRightInd/>
        <w:snapToGrid/>
        <w:spacing w:after="0" w:line="252" w:lineRule="auto"/>
        <w:rPr>
          <w:rFonts w:eastAsia="Times New Roman"/>
          <w:i/>
          <w:iCs/>
        </w:rPr>
      </w:pPr>
      <w:r w:rsidRPr="00635060">
        <w:rPr>
          <w:rFonts w:eastAsia="Times New Roman"/>
          <w:i/>
          <w:iCs/>
        </w:rPr>
        <w:t xml:space="preserve">From RAN1 perspective, the following methods can be used for early indication both for shared initial UL BWP and </w:t>
      </w:r>
      <w:r w:rsidRPr="001C28E3">
        <w:rPr>
          <w:rFonts w:eastAsia="Times New Roman"/>
          <w:i/>
          <w:iCs/>
        </w:rPr>
        <w:t xml:space="preserve">separate initial UL BWP </w:t>
      </w:r>
      <w:r w:rsidRPr="00635060">
        <w:rPr>
          <w:rFonts w:eastAsia="Times New Roman"/>
          <w:i/>
          <w:iCs/>
        </w:rPr>
        <w:t>(if supported)</w:t>
      </w:r>
    </w:p>
    <w:p w14:paraId="58D174ED" w14:textId="391F185B" w:rsidR="001C28E3" w:rsidRPr="001C28E3" w:rsidRDefault="00D22D07" w:rsidP="001C28E3">
      <w:pPr>
        <w:numPr>
          <w:ilvl w:val="2"/>
          <w:numId w:val="41"/>
        </w:numPr>
        <w:autoSpaceDE/>
        <w:autoSpaceDN/>
        <w:adjustRightInd/>
        <w:snapToGrid/>
        <w:spacing w:after="0" w:line="252" w:lineRule="auto"/>
        <w:rPr>
          <w:rFonts w:eastAsia="Times New Roman"/>
          <w:i/>
          <w:iCs/>
        </w:rPr>
      </w:pPr>
      <w:r>
        <w:rPr>
          <w:rFonts w:eastAsia="Times New Roman"/>
          <w:i/>
          <w:iCs/>
        </w:rPr>
        <w:t>S</w:t>
      </w:r>
      <w:r w:rsidR="001C28E3" w:rsidRPr="001C28E3">
        <w:rPr>
          <w:rFonts w:eastAsia="Times New Roman"/>
          <w:i/>
          <w:iCs/>
        </w:rPr>
        <w:t>eparate PRACH resource</w:t>
      </w:r>
    </w:p>
    <w:p w14:paraId="767F8F0C" w14:textId="77777777" w:rsidR="001C28E3" w:rsidRPr="001C28E3" w:rsidRDefault="001C28E3" w:rsidP="001C28E3">
      <w:pPr>
        <w:numPr>
          <w:ilvl w:val="2"/>
          <w:numId w:val="41"/>
        </w:numPr>
        <w:autoSpaceDE/>
        <w:autoSpaceDN/>
        <w:adjustRightInd/>
        <w:snapToGrid/>
        <w:spacing w:after="0" w:line="252" w:lineRule="auto"/>
        <w:rPr>
          <w:rFonts w:eastAsia="Times New Roman"/>
          <w:i/>
          <w:iCs/>
        </w:rPr>
      </w:pPr>
      <w:r w:rsidRPr="001C28E3">
        <w:rPr>
          <w:rFonts w:eastAsia="Times New Roman"/>
          <w:i/>
          <w:iCs/>
        </w:rPr>
        <w:t>PRACH preamble partitioning</w:t>
      </w:r>
    </w:p>
    <w:p w14:paraId="5E2BF8A4" w14:textId="77777777" w:rsidR="001C28E3" w:rsidRPr="00F91BD5" w:rsidRDefault="001C28E3" w:rsidP="001C28E3">
      <w:pPr>
        <w:rPr>
          <w:bCs/>
          <w:lang w:eastAsia="zh-CN"/>
        </w:rPr>
      </w:pPr>
      <w:r w:rsidRPr="001C28E3">
        <w:rPr>
          <w:bCs/>
          <w:i/>
          <w:iCs/>
          <w:lang w:eastAsia="zh-CN"/>
        </w:rPr>
        <w:t>Whether/how to support early indication of RedCap UEs in Msg3 in Rel-17 is up to RAN2.</w:t>
      </w:r>
    </w:p>
    <w:bookmarkEnd w:id="2"/>
    <w:p w14:paraId="69E325FB" w14:textId="548669F7" w:rsidR="00EC712B" w:rsidRDefault="00066E68" w:rsidP="00EC712B">
      <w:pPr>
        <w:spacing w:before="120"/>
        <w:ind w:right="-96"/>
        <w:rPr>
          <w:rFonts w:eastAsia="等线"/>
          <w:bCs/>
          <w:iCs/>
          <w:lang w:eastAsia="zh-CN"/>
        </w:rPr>
      </w:pPr>
      <w:r>
        <w:rPr>
          <w:rFonts w:eastAsia="等线"/>
          <w:bCs/>
          <w:iCs/>
          <w:lang w:eastAsia="zh-CN"/>
        </w:rPr>
        <w:t>There is an agenda item in RAN2 (AI</w:t>
      </w:r>
      <w:r w:rsidR="00D91D2F">
        <w:rPr>
          <w:rFonts w:eastAsia="等线"/>
          <w:bCs/>
          <w:iCs/>
          <w:lang w:eastAsia="zh-CN"/>
        </w:rPr>
        <w:t xml:space="preserve"> </w:t>
      </w:r>
      <w:r>
        <w:rPr>
          <w:rFonts w:eastAsia="等线"/>
          <w:bCs/>
          <w:iCs/>
          <w:lang w:eastAsia="zh-CN"/>
        </w:rPr>
        <w:t>8.18) on preamble partitioning for Rel.17 features of RedCap, SDT, coverage enhancement and RAN slicing</w:t>
      </w:r>
      <w:r w:rsidR="00D91D2F">
        <w:rPr>
          <w:rFonts w:eastAsia="等线"/>
          <w:bCs/>
          <w:iCs/>
          <w:lang w:eastAsia="zh-CN"/>
        </w:rPr>
        <w:t>. RAN2#115 has following agreements</w:t>
      </w:r>
      <w:r w:rsidR="007B09A6">
        <w:rPr>
          <w:rFonts w:eastAsia="等线"/>
          <w:bCs/>
          <w:iCs/>
          <w:lang w:eastAsia="zh-CN"/>
        </w:rPr>
        <w:t xml:space="preserve"> already</w:t>
      </w:r>
      <w:r w:rsidR="00D91D2F">
        <w:rPr>
          <w:rFonts w:eastAsia="等线"/>
          <w:bCs/>
          <w:iCs/>
          <w:lang w:eastAsia="zh-CN"/>
        </w:rPr>
        <w:t>,</w:t>
      </w:r>
    </w:p>
    <w:tbl>
      <w:tblPr>
        <w:tblStyle w:val="TableGrid"/>
        <w:tblW w:w="0" w:type="auto"/>
        <w:tblInd w:w="1165" w:type="dxa"/>
        <w:tblLook w:val="04A0" w:firstRow="1" w:lastRow="0" w:firstColumn="1" w:lastColumn="0" w:noHBand="0" w:noVBand="1"/>
      </w:tblPr>
      <w:tblGrid>
        <w:gridCol w:w="8142"/>
      </w:tblGrid>
      <w:tr w:rsidR="00052A7C" w14:paraId="13E6B605" w14:textId="77777777" w:rsidTr="00D37355">
        <w:tc>
          <w:tcPr>
            <w:tcW w:w="9029" w:type="dxa"/>
          </w:tcPr>
          <w:p w14:paraId="69D001E9" w14:textId="77777777" w:rsidR="00052A7C" w:rsidRPr="009759F4" w:rsidRDefault="00052A7C" w:rsidP="00052A7C">
            <w:pPr>
              <w:rPr>
                <w:b/>
                <w:bCs/>
              </w:rPr>
            </w:pPr>
            <w:r w:rsidRPr="00052A7C">
              <w:rPr>
                <w:b/>
                <w:highlight w:val="green"/>
              </w:rPr>
              <w:t>Agreements</w:t>
            </w:r>
            <w:r w:rsidRPr="009759F4">
              <w:rPr>
                <w:b/>
                <w:bCs/>
              </w:rPr>
              <w:t>:</w:t>
            </w:r>
          </w:p>
          <w:p w14:paraId="6BE632F1" w14:textId="77777777" w:rsidR="00052A7C" w:rsidRDefault="00052A7C" w:rsidP="00D37355">
            <w:pPr>
              <w:pStyle w:val="Doc-text2"/>
              <w:ind w:left="363"/>
            </w:pPr>
            <w:r>
              <w:t>1.</w:t>
            </w:r>
            <w:r>
              <w:tab/>
              <w:t>Preamble partitioning is defined on a feature and/or feature combination basis.  FFS on signalling.  2step RA and CE is excluded, if RAN1 decided to exclude</w:t>
            </w:r>
          </w:p>
          <w:p w14:paraId="793D2595" w14:textId="77777777" w:rsidR="00052A7C" w:rsidRDefault="00052A7C" w:rsidP="00D37355">
            <w:pPr>
              <w:pStyle w:val="Doc-text2"/>
              <w:ind w:left="363"/>
            </w:pPr>
            <w:r>
              <w:t>2.</w:t>
            </w:r>
            <w:r>
              <w:tab/>
              <w:t xml:space="preserve">Preambles associated with a Rel-17 feature should never be chosen by legacy UEs in the case of RO sharing.  </w:t>
            </w:r>
          </w:p>
          <w:p w14:paraId="39D7C3D5" w14:textId="77777777" w:rsidR="00052A7C" w:rsidRDefault="00052A7C" w:rsidP="00D37355">
            <w:pPr>
              <w:pStyle w:val="Doc-text2"/>
              <w:ind w:left="363"/>
            </w:pPr>
            <w:r>
              <w:t>3.</w:t>
            </w:r>
            <w:r>
              <w:tab/>
              <w:t xml:space="preserve">New feature and/ feature combination specific preambles can be defined in a) Separate time-frequency resources, not defined through legacy RRC signalling, b) Within the Contention free preamble resources (i.e. within the preambles not used for </w:t>
            </w:r>
            <w:r>
              <w:lastRenderedPageBreak/>
              <w:t>contention based) defined through legacy RRC signalling.  FFS on c) Within the “not available” preambles defined at the end of a RO through the legacy  totalNumberOfRA-Preambles</w:t>
            </w:r>
          </w:p>
          <w:p w14:paraId="2580A237" w14:textId="77777777" w:rsidR="00052A7C" w:rsidRDefault="00052A7C" w:rsidP="00D37355">
            <w:pPr>
              <w:pStyle w:val="Doc-text2"/>
              <w:ind w:left="363"/>
            </w:pPr>
            <w:r>
              <w:t>4.</w:t>
            </w:r>
            <w:r>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52DBD7AB" w14:textId="77777777" w:rsidR="00052A7C" w:rsidRDefault="00052A7C" w:rsidP="00D37355">
            <w:pPr>
              <w:pStyle w:val="Doc-text2"/>
              <w:ind w:left="363"/>
            </w:pPr>
            <w:r>
              <w:t>5.</w:t>
            </w:r>
            <w:r>
              <w:tab/>
              <w:t>A common MAC CR capturing the changes to sections 5.1.1 and section 5.1.1a of the MAC spec can also be considered and if agreeable, this CR should also be maintained as part of the common RACH agenda item.</w:t>
            </w:r>
          </w:p>
          <w:p w14:paraId="56EDA418" w14:textId="77777777" w:rsidR="00052A7C" w:rsidRDefault="00052A7C" w:rsidP="00D37355">
            <w:pPr>
              <w:pStyle w:val="Doc-text2"/>
              <w:ind w:left="363"/>
            </w:pPr>
            <w:r>
              <w:t>6.</w:t>
            </w:r>
            <w:r>
              <w:tab/>
              <w:t xml:space="preserve">As a baseline, the RA procedure design for Rel-17 should adhere to the following general principles: </w:t>
            </w:r>
          </w:p>
          <w:p w14:paraId="75BD18EA" w14:textId="77777777" w:rsidR="00052A7C" w:rsidRDefault="00052A7C" w:rsidP="00D37355">
            <w:pPr>
              <w:pStyle w:val="Doc-text2"/>
              <w:ind w:left="726"/>
            </w:pPr>
            <w:r>
              <w:t xml:space="preserve">a: Carrier selection (between NUL/SUL) should happen ahead of the initial RACH resource selection (i.e. feature combination is not considered in carrier selection).   </w:t>
            </w:r>
          </w:p>
          <w:p w14:paraId="7271ADEF" w14:textId="77777777" w:rsidR="00052A7C" w:rsidRDefault="00052A7C" w:rsidP="00D37355">
            <w:pPr>
              <w:pStyle w:val="Doc-text2"/>
              <w:ind w:left="726"/>
            </w:pPr>
            <w: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0E2A9D71" w14:textId="77777777" w:rsidR="00052A7C" w:rsidRDefault="00052A7C" w:rsidP="00D37355">
            <w:pPr>
              <w:pStyle w:val="Doc-text2"/>
              <w:ind w:left="363" w:firstLine="0"/>
            </w:pPr>
            <w: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594D3691" w14:textId="4BB34B1E" w:rsidR="00052A7C" w:rsidRPr="009901C2" w:rsidRDefault="00D91D2F" w:rsidP="00EC712B">
      <w:pPr>
        <w:spacing w:before="120"/>
        <w:ind w:right="-96"/>
        <w:rPr>
          <w:rFonts w:eastAsia="等线"/>
          <w:bCs/>
          <w:iCs/>
          <w:lang w:eastAsia="zh-CN"/>
        </w:rPr>
      </w:pPr>
      <w:r>
        <w:rPr>
          <w:rFonts w:eastAsia="等线"/>
          <w:bCs/>
          <w:iCs/>
          <w:lang w:eastAsia="zh-CN"/>
        </w:rPr>
        <w:lastRenderedPageBreak/>
        <w:t>In this sense, early identification of RedCap</w:t>
      </w:r>
      <w:r w:rsidR="00FA2BCD">
        <w:rPr>
          <w:rFonts w:eastAsia="等线"/>
          <w:bCs/>
          <w:iCs/>
          <w:lang w:eastAsia="zh-CN"/>
        </w:rPr>
        <w:t xml:space="preserve"> UEs</w:t>
      </w:r>
      <w:r>
        <w:rPr>
          <w:rFonts w:eastAsia="等线"/>
          <w:bCs/>
          <w:iCs/>
          <w:lang w:eastAsia="zh-CN"/>
        </w:rPr>
        <w:t xml:space="preserve"> and combination of RedCap and other Rel.17 feature</w:t>
      </w:r>
      <w:r w:rsidR="00FA2BCD">
        <w:rPr>
          <w:rFonts w:eastAsia="等线"/>
          <w:bCs/>
          <w:iCs/>
          <w:lang w:eastAsia="zh-CN"/>
        </w:rPr>
        <w:t>s</w:t>
      </w:r>
      <w:r>
        <w:rPr>
          <w:rFonts w:eastAsia="等线"/>
          <w:bCs/>
          <w:iCs/>
          <w:lang w:eastAsia="zh-CN"/>
        </w:rPr>
        <w:t xml:space="preserve"> through preamble partitioning can be </w:t>
      </w:r>
      <w:r w:rsidR="00FA2BCD">
        <w:rPr>
          <w:rFonts w:eastAsia="等线"/>
          <w:bCs/>
          <w:iCs/>
          <w:lang w:eastAsia="zh-CN"/>
        </w:rPr>
        <w:t xml:space="preserve">up to </w:t>
      </w:r>
      <w:r>
        <w:rPr>
          <w:rFonts w:eastAsia="等线"/>
          <w:bCs/>
          <w:iCs/>
          <w:lang w:eastAsia="zh-CN"/>
        </w:rPr>
        <w:t>RAN2</w:t>
      </w:r>
      <w:r w:rsidR="00FA2BCD">
        <w:rPr>
          <w:rFonts w:eastAsia="等线"/>
          <w:bCs/>
          <w:iCs/>
          <w:lang w:eastAsia="zh-CN"/>
        </w:rPr>
        <w:t xml:space="preserve"> discussion and decision. </w:t>
      </w:r>
      <w:r>
        <w:rPr>
          <w:rFonts w:eastAsia="等线"/>
          <w:bCs/>
          <w:iCs/>
          <w:lang w:eastAsia="zh-CN"/>
        </w:rPr>
        <w:t xml:space="preserve"> </w:t>
      </w:r>
    </w:p>
    <w:p w14:paraId="31BD3CD4" w14:textId="27AB46F8" w:rsidR="00AE7D7F" w:rsidRDefault="00AE7D7F" w:rsidP="00C23D89">
      <w:pPr>
        <w:spacing w:before="120"/>
        <w:ind w:right="-96"/>
        <w:jc w:val="left"/>
        <w:rPr>
          <w:rFonts w:eastAsia="等线"/>
          <w:b/>
          <w:i/>
          <w:lang w:eastAsia="zh-CN"/>
        </w:rPr>
      </w:pPr>
      <w:r>
        <w:rPr>
          <w:rFonts w:eastAsia="等线"/>
          <w:b/>
          <w:i/>
          <w:lang w:eastAsia="zh-CN"/>
        </w:rPr>
        <w:t xml:space="preserve">Proposal 1: </w:t>
      </w:r>
      <w:r w:rsidR="00FA2BCD">
        <w:rPr>
          <w:rFonts w:eastAsia="等线"/>
          <w:b/>
          <w:i/>
          <w:lang w:eastAsia="zh-CN"/>
        </w:rPr>
        <w:t>E</w:t>
      </w:r>
      <w:r w:rsidR="00FA2BCD" w:rsidRPr="00FA2BCD">
        <w:rPr>
          <w:rFonts w:eastAsia="等线"/>
          <w:b/>
          <w:i/>
          <w:lang w:eastAsia="zh-CN"/>
        </w:rPr>
        <w:t>arly identification of RedCap UEs and combination of RedCap and other Rel.17 feature</w:t>
      </w:r>
      <w:r w:rsidR="00FA2BCD">
        <w:rPr>
          <w:rFonts w:eastAsia="等线"/>
          <w:b/>
          <w:i/>
          <w:lang w:eastAsia="zh-CN"/>
        </w:rPr>
        <w:t>s</w:t>
      </w:r>
      <w:r w:rsidR="00FA2BCD" w:rsidRPr="00FA2BCD">
        <w:rPr>
          <w:rFonts w:eastAsia="等线"/>
          <w:b/>
          <w:i/>
          <w:lang w:eastAsia="zh-CN"/>
        </w:rPr>
        <w:t xml:space="preserve"> through preamble partitioning can be up to RAN2 discussion and decision.</w:t>
      </w:r>
    </w:p>
    <w:p w14:paraId="0BBA31A8" w14:textId="6B64FA11" w:rsidR="002723DC" w:rsidRDefault="00F43A4F" w:rsidP="00407066">
      <w:pPr>
        <w:spacing w:before="120"/>
        <w:ind w:right="-96"/>
        <w:jc w:val="left"/>
        <w:rPr>
          <w:rFonts w:eastAsia="等线"/>
          <w:bCs/>
          <w:iCs/>
          <w:lang w:eastAsia="zh-CN"/>
        </w:rPr>
      </w:pPr>
      <w:r>
        <w:rPr>
          <w:rFonts w:eastAsia="等线"/>
          <w:bCs/>
          <w:iCs/>
          <w:lang w:eastAsia="zh-CN"/>
        </w:rPr>
        <w:t xml:space="preserve">Early identification of RedCap UEs </w:t>
      </w:r>
      <w:r w:rsidR="005C2266">
        <w:rPr>
          <w:rFonts w:eastAsia="等线"/>
          <w:bCs/>
          <w:iCs/>
          <w:lang w:eastAsia="zh-CN"/>
        </w:rPr>
        <w:t xml:space="preserve">in Msg1 </w:t>
      </w:r>
      <w:r>
        <w:rPr>
          <w:rFonts w:eastAsia="等线"/>
          <w:bCs/>
          <w:iCs/>
          <w:lang w:eastAsia="zh-CN"/>
        </w:rPr>
        <w:t xml:space="preserve">is enabled if separate RACH resource is configured for RedCap UEs. </w:t>
      </w:r>
      <w:r w:rsidR="002723DC">
        <w:rPr>
          <w:rFonts w:eastAsia="等线"/>
          <w:bCs/>
          <w:iCs/>
          <w:lang w:eastAsia="zh-CN"/>
        </w:rPr>
        <w:t xml:space="preserve">There is no need to have explicit signaling on enable/disable of early identification of RedCap UEs. </w:t>
      </w:r>
    </w:p>
    <w:p w14:paraId="4F59AEAA" w14:textId="4C6D8E30" w:rsidR="002723DC" w:rsidRDefault="002723DC" w:rsidP="00407066">
      <w:pPr>
        <w:spacing w:before="120"/>
        <w:ind w:right="-96"/>
        <w:jc w:val="left"/>
        <w:rPr>
          <w:rFonts w:eastAsia="等线"/>
          <w:b/>
          <w:i/>
          <w:lang w:eastAsia="zh-CN"/>
        </w:rPr>
      </w:pPr>
      <w:bookmarkStart w:id="3" w:name="OLE_LINK3"/>
      <w:bookmarkStart w:id="4" w:name="OLE_LINK4"/>
      <w:r w:rsidRPr="002355A3">
        <w:rPr>
          <w:rFonts w:eastAsia="等线"/>
          <w:b/>
          <w:i/>
          <w:lang w:eastAsia="zh-CN"/>
        </w:rPr>
        <w:t xml:space="preserve">Proposal </w:t>
      </w:r>
      <w:r w:rsidR="00AD5A19">
        <w:rPr>
          <w:rFonts w:eastAsia="等线"/>
          <w:b/>
          <w:i/>
          <w:lang w:eastAsia="zh-CN"/>
        </w:rPr>
        <w:t>2</w:t>
      </w:r>
      <w:r w:rsidRPr="002355A3">
        <w:rPr>
          <w:rFonts w:eastAsia="等线"/>
          <w:b/>
          <w:i/>
          <w:lang w:eastAsia="zh-CN"/>
        </w:rPr>
        <w:t xml:space="preserve">: </w:t>
      </w:r>
      <w:r w:rsidR="004060D3">
        <w:rPr>
          <w:rFonts w:eastAsia="等线"/>
          <w:b/>
          <w:i/>
          <w:lang w:eastAsia="zh-CN"/>
        </w:rPr>
        <w:t>The</w:t>
      </w:r>
      <w:r w:rsidR="00857D5A" w:rsidRPr="002355A3">
        <w:rPr>
          <w:rFonts w:eastAsia="等线"/>
          <w:b/>
          <w:i/>
          <w:lang w:eastAsia="zh-CN"/>
        </w:rPr>
        <w:t xml:space="preserve"> enable/disable of early identification of RedCap UEs in Msg</w:t>
      </w:r>
      <w:r w:rsidR="004060D3">
        <w:rPr>
          <w:rFonts w:eastAsia="等线"/>
          <w:b/>
          <w:i/>
          <w:lang w:eastAsia="zh-CN"/>
        </w:rPr>
        <w:t xml:space="preserve">1 is through whether </w:t>
      </w:r>
      <w:r w:rsidR="004060D3" w:rsidRPr="004060D3">
        <w:rPr>
          <w:rFonts w:eastAsia="等线"/>
          <w:b/>
          <w:i/>
          <w:lang w:eastAsia="zh-CN"/>
        </w:rPr>
        <w:t>separate RACH resource</w:t>
      </w:r>
      <w:r w:rsidR="00C77A0F">
        <w:rPr>
          <w:rFonts w:eastAsia="等线"/>
          <w:b/>
          <w:i/>
          <w:lang w:eastAsia="zh-CN"/>
        </w:rPr>
        <w:t xml:space="preserve"> is</w:t>
      </w:r>
      <w:r w:rsidR="004060D3" w:rsidRPr="004060D3">
        <w:rPr>
          <w:rFonts w:eastAsia="等线"/>
          <w:b/>
          <w:i/>
          <w:lang w:eastAsia="zh-CN"/>
        </w:rPr>
        <w:t xml:space="preserve"> configured for RedCap UEs</w:t>
      </w:r>
      <w:r w:rsidR="004060D3">
        <w:rPr>
          <w:rFonts w:eastAsia="等线"/>
          <w:b/>
          <w:i/>
          <w:lang w:eastAsia="zh-CN"/>
        </w:rPr>
        <w:t>.</w:t>
      </w:r>
    </w:p>
    <w:bookmarkEnd w:id="3"/>
    <w:bookmarkEnd w:id="4"/>
    <w:p w14:paraId="2A31AE95" w14:textId="05D77A73" w:rsidR="00D50F74" w:rsidRDefault="00C77A0F" w:rsidP="00D50F74">
      <w:pPr>
        <w:jc w:val="left"/>
        <w:rPr>
          <w:lang w:eastAsia="zh-CN"/>
        </w:rPr>
      </w:pPr>
      <w:r>
        <w:rPr>
          <w:lang w:eastAsia="zh-CN"/>
        </w:rPr>
        <w:t xml:space="preserve">Regarding </w:t>
      </w:r>
      <w:r w:rsidR="008923E0">
        <w:rPr>
          <w:lang w:eastAsia="zh-CN"/>
        </w:rPr>
        <w:t>RedCap UE type definition</w:t>
      </w:r>
      <w:r w:rsidR="00D50F74">
        <w:rPr>
          <w:lang w:eastAsia="zh-CN"/>
        </w:rPr>
        <w:t>,</w:t>
      </w:r>
      <w:r>
        <w:rPr>
          <w:lang w:eastAsia="zh-CN"/>
        </w:rPr>
        <w:t xml:space="preserve"> RAN1#106e agreed following, </w:t>
      </w:r>
    </w:p>
    <w:p w14:paraId="676C6B64" w14:textId="5ACD5C29" w:rsidR="00BE02A8" w:rsidRPr="00A51E31" w:rsidRDefault="00BE02A8" w:rsidP="00BE02A8">
      <w:pPr>
        <w:shd w:val="clear" w:color="auto" w:fill="FFFFFF"/>
        <w:spacing w:line="231" w:lineRule="atLeast"/>
        <w:rPr>
          <w:rFonts w:ascii="Calibri" w:hAnsi="Calibri" w:cs="Calibri"/>
          <w:color w:val="000000"/>
          <w:highlight w:val="green"/>
          <w:lang w:eastAsia="zh-CN"/>
        </w:rPr>
      </w:pPr>
      <w:r w:rsidRPr="003548FE">
        <w:rPr>
          <w:b/>
          <w:bCs/>
          <w:color w:val="000000"/>
          <w:szCs w:val="20"/>
          <w:highlight w:val="green"/>
          <w:shd w:val="clear" w:color="auto" w:fill="00FFFF"/>
          <w:lang w:eastAsia="zh-CN"/>
        </w:rPr>
        <w:t>Agreement</w:t>
      </w:r>
      <w:r w:rsidR="00E854AF">
        <w:rPr>
          <w:b/>
          <w:bCs/>
          <w:color w:val="000000"/>
          <w:szCs w:val="20"/>
          <w:highlight w:val="green"/>
          <w:shd w:val="clear" w:color="auto" w:fill="00FFFF"/>
          <w:lang w:eastAsia="zh-CN"/>
        </w:rPr>
        <w:t>:</w:t>
      </w:r>
    </w:p>
    <w:p w14:paraId="61639316" w14:textId="77777777" w:rsidR="008923E0" w:rsidRPr="006A49FC" w:rsidRDefault="008923E0" w:rsidP="008923E0">
      <w:pPr>
        <w:numPr>
          <w:ilvl w:val="0"/>
          <w:numId w:val="48"/>
        </w:numPr>
        <w:shd w:val="clear" w:color="auto" w:fill="FFFFFF"/>
        <w:autoSpaceDE/>
        <w:autoSpaceDN/>
        <w:adjustRightInd/>
        <w:snapToGrid/>
        <w:spacing w:after="0" w:line="231" w:lineRule="atLeast"/>
        <w:jc w:val="left"/>
        <w:rPr>
          <w:rFonts w:ascii="Calibri" w:hAnsi="Calibri" w:cs="Calibri"/>
          <w:i/>
          <w:iCs/>
          <w:color w:val="000000"/>
          <w:lang w:eastAsia="zh-CN"/>
        </w:rPr>
      </w:pPr>
      <w:r w:rsidRPr="006A49FC">
        <w:rPr>
          <w:i/>
          <w:iCs/>
          <w:color w:val="000000"/>
          <w:szCs w:val="20"/>
          <w:lang w:eastAsia="zh-CN"/>
        </w:rPr>
        <w:t>A RedCap UE type from RAN1 point of view supports a maximum bandwidth of 20MHz for FR1 and 100MHz for FR2</w:t>
      </w:r>
    </w:p>
    <w:p w14:paraId="440E9719" w14:textId="5712A451" w:rsidR="008923E0" w:rsidRPr="006A49FC" w:rsidRDefault="008923E0" w:rsidP="008923E0">
      <w:pPr>
        <w:numPr>
          <w:ilvl w:val="0"/>
          <w:numId w:val="48"/>
        </w:numPr>
        <w:shd w:val="clear" w:color="auto" w:fill="FFFFFF"/>
        <w:autoSpaceDE/>
        <w:autoSpaceDN/>
        <w:adjustRightInd/>
        <w:snapToGrid/>
        <w:spacing w:after="0" w:line="231" w:lineRule="atLeast"/>
        <w:jc w:val="left"/>
        <w:rPr>
          <w:rFonts w:ascii="Calibri" w:hAnsi="Calibri" w:cs="Calibri"/>
          <w:i/>
          <w:iCs/>
          <w:color w:val="000000"/>
          <w:lang w:eastAsia="zh-CN"/>
        </w:rPr>
      </w:pPr>
      <w:r w:rsidRPr="006A49FC">
        <w:rPr>
          <w:i/>
          <w:iCs/>
          <w:color w:val="000000"/>
          <w:szCs w:val="20"/>
          <w:lang w:eastAsia="zh-CN"/>
        </w:rPr>
        <w:t xml:space="preserve">Further discuss whether to capture also one or more of the following capabilities </w:t>
      </w:r>
      <w:r w:rsidRPr="006A49FC">
        <w:rPr>
          <w:i/>
          <w:iCs/>
          <w:szCs w:val="20"/>
          <w:lang w:eastAsia="zh-CN"/>
        </w:rPr>
        <w:t xml:space="preserve">to RedCap UE </w:t>
      </w:r>
      <w:r w:rsidRPr="006A49FC">
        <w:rPr>
          <w:i/>
          <w:iCs/>
          <w:color w:val="000000"/>
          <w:szCs w:val="20"/>
          <w:lang w:eastAsia="zh-CN"/>
        </w:rPr>
        <w:t>type description</w:t>
      </w:r>
    </w:p>
    <w:p w14:paraId="7EC76754" w14:textId="77777777" w:rsidR="008923E0" w:rsidRPr="006A49FC" w:rsidRDefault="008923E0" w:rsidP="008923E0">
      <w:pPr>
        <w:numPr>
          <w:ilvl w:val="1"/>
          <w:numId w:val="48"/>
        </w:numPr>
        <w:shd w:val="clear" w:color="auto" w:fill="FFFFFF"/>
        <w:autoSpaceDE/>
        <w:autoSpaceDN/>
        <w:adjustRightInd/>
        <w:snapToGrid/>
        <w:spacing w:after="0" w:line="231" w:lineRule="atLeast"/>
        <w:jc w:val="left"/>
        <w:rPr>
          <w:rFonts w:ascii="Calibri" w:hAnsi="Calibri" w:cs="Calibri"/>
          <w:i/>
          <w:iCs/>
          <w:color w:val="000000"/>
          <w:lang w:eastAsia="zh-CN"/>
        </w:rPr>
      </w:pPr>
      <w:r w:rsidRPr="006A49FC">
        <w:rPr>
          <w:i/>
          <w:iCs/>
          <w:color w:val="000000"/>
          <w:szCs w:val="20"/>
          <w:lang w:eastAsia="zh-CN"/>
        </w:rPr>
        <w:t>Supports either 1 or 2 Rx branches and corresponding maximum DL MIMO layers</w:t>
      </w:r>
    </w:p>
    <w:p w14:paraId="42D40C22" w14:textId="77777777" w:rsidR="008923E0" w:rsidRPr="006A49FC" w:rsidRDefault="008923E0" w:rsidP="008923E0">
      <w:pPr>
        <w:numPr>
          <w:ilvl w:val="1"/>
          <w:numId w:val="48"/>
        </w:numPr>
        <w:shd w:val="clear" w:color="auto" w:fill="FFFFFF"/>
        <w:autoSpaceDE/>
        <w:autoSpaceDN/>
        <w:adjustRightInd/>
        <w:snapToGrid/>
        <w:spacing w:after="0" w:line="231" w:lineRule="atLeast"/>
        <w:jc w:val="left"/>
        <w:rPr>
          <w:rFonts w:ascii="Calibri" w:hAnsi="Calibri" w:cs="Calibri"/>
          <w:i/>
          <w:iCs/>
          <w:color w:val="000000"/>
          <w:lang w:eastAsia="zh-CN"/>
        </w:rPr>
      </w:pPr>
      <w:r w:rsidRPr="006A49FC">
        <w:rPr>
          <w:i/>
          <w:iCs/>
          <w:color w:val="000000"/>
          <w:szCs w:val="20"/>
          <w:lang w:eastAsia="zh-CN"/>
        </w:rPr>
        <w:t>Supports either FD-FDD or Type A HD-FDD operation for FR1 FDD bands</w:t>
      </w:r>
    </w:p>
    <w:p w14:paraId="5BE24FB0" w14:textId="77777777" w:rsidR="008923E0" w:rsidRPr="006A49FC" w:rsidRDefault="008923E0" w:rsidP="008923E0">
      <w:pPr>
        <w:numPr>
          <w:ilvl w:val="1"/>
          <w:numId w:val="48"/>
        </w:numPr>
        <w:shd w:val="clear" w:color="auto" w:fill="FFFFFF"/>
        <w:autoSpaceDE/>
        <w:autoSpaceDN/>
        <w:adjustRightInd/>
        <w:snapToGrid/>
        <w:spacing w:after="0" w:line="231" w:lineRule="atLeast"/>
        <w:jc w:val="left"/>
        <w:rPr>
          <w:rFonts w:ascii="Calibri" w:hAnsi="Calibri" w:cs="Calibri"/>
          <w:i/>
          <w:iCs/>
          <w:color w:val="000000"/>
          <w:lang w:eastAsia="zh-CN"/>
        </w:rPr>
      </w:pPr>
      <w:r w:rsidRPr="006A49FC">
        <w:rPr>
          <w:i/>
          <w:iCs/>
          <w:color w:val="000000"/>
          <w:sz w:val="14"/>
          <w:szCs w:val="14"/>
          <w:lang w:eastAsia="zh-CN"/>
        </w:rPr>
        <w:t> </w:t>
      </w:r>
      <w:r w:rsidRPr="006A49FC">
        <w:rPr>
          <w:i/>
          <w:iCs/>
          <w:color w:val="000000"/>
          <w:szCs w:val="20"/>
          <w:lang w:eastAsia="zh-CN"/>
        </w:rPr>
        <w:t>Supports either DL up to 64 QAM or up to 256 QAM for FR1</w:t>
      </w:r>
    </w:p>
    <w:p w14:paraId="1417FCE4" w14:textId="77777777" w:rsidR="008923E0" w:rsidRPr="006A49FC" w:rsidRDefault="008923E0" w:rsidP="000A2B3F">
      <w:pPr>
        <w:numPr>
          <w:ilvl w:val="1"/>
          <w:numId w:val="48"/>
        </w:numPr>
        <w:shd w:val="clear" w:color="auto" w:fill="FFFFFF"/>
        <w:autoSpaceDE/>
        <w:autoSpaceDN/>
        <w:adjustRightInd/>
        <w:snapToGrid/>
        <w:spacing w:line="231" w:lineRule="atLeast"/>
        <w:ind w:left="1434" w:hanging="357"/>
        <w:jc w:val="left"/>
        <w:rPr>
          <w:rFonts w:ascii="Calibri" w:hAnsi="Calibri" w:cs="Calibri"/>
          <w:i/>
          <w:iCs/>
          <w:color w:val="000000"/>
          <w:lang w:eastAsia="zh-CN"/>
        </w:rPr>
      </w:pPr>
      <w:r w:rsidRPr="006A49FC">
        <w:rPr>
          <w:i/>
          <w:iCs/>
          <w:color w:val="000000"/>
          <w:szCs w:val="20"/>
          <w:lang w:eastAsia="zh-CN"/>
        </w:rPr>
        <w:t>Does not support CA/DC</w:t>
      </w:r>
    </w:p>
    <w:p w14:paraId="47B2EBAB" w14:textId="28BE243C" w:rsidR="001C1C70" w:rsidRDefault="00FE201F" w:rsidP="00581B6B">
      <w:pPr>
        <w:rPr>
          <w:lang w:eastAsia="zh-CN"/>
        </w:rPr>
      </w:pPr>
      <w:r>
        <w:rPr>
          <w:lang w:eastAsia="zh-CN"/>
        </w:rPr>
        <w:t xml:space="preserve">Besides maximum UE BW, it is supportive to include other reduced capabilities on Rx branches and DL MIMO layers, duplex mode and modulation order to RedCap UE definition. This set of capabilities differentiate RedCap UEs from non-RedCap UEs. </w:t>
      </w:r>
    </w:p>
    <w:p w14:paraId="3C6B8CC2" w14:textId="359C8361" w:rsidR="00886935" w:rsidRPr="00370077" w:rsidRDefault="00370077" w:rsidP="00407066">
      <w:pPr>
        <w:ind w:right="-96"/>
        <w:jc w:val="left"/>
        <w:rPr>
          <w:rFonts w:eastAsia="等线"/>
          <w:b/>
          <w:i/>
          <w:lang w:eastAsia="zh-CN"/>
        </w:rPr>
      </w:pPr>
      <w:r w:rsidRPr="00370077">
        <w:rPr>
          <w:rFonts w:eastAsia="等线"/>
          <w:b/>
          <w:i/>
          <w:lang w:eastAsia="zh-CN"/>
        </w:rPr>
        <w:t xml:space="preserve">Proposal </w:t>
      </w:r>
      <w:r w:rsidR="00D02E8D">
        <w:rPr>
          <w:rFonts w:eastAsia="等线"/>
          <w:b/>
          <w:i/>
          <w:lang w:eastAsia="zh-CN"/>
        </w:rPr>
        <w:t>3</w:t>
      </w:r>
      <w:r w:rsidRPr="00370077">
        <w:rPr>
          <w:rFonts w:eastAsia="等线"/>
          <w:b/>
          <w:i/>
          <w:lang w:eastAsia="zh-CN"/>
        </w:rPr>
        <w:t xml:space="preserve">: </w:t>
      </w:r>
      <w:r w:rsidR="009F6EBF">
        <w:rPr>
          <w:rFonts w:eastAsia="等线"/>
          <w:b/>
          <w:i/>
          <w:lang w:eastAsia="zh-CN"/>
        </w:rPr>
        <w:t>I</w:t>
      </w:r>
      <w:r w:rsidR="00D37355">
        <w:rPr>
          <w:rFonts w:eastAsia="等线"/>
          <w:b/>
          <w:i/>
          <w:lang w:eastAsia="zh-CN"/>
        </w:rPr>
        <w:t>nclude capabilities of</w:t>
      </w:r>
      <w:r w:rsidR="009F6EBF">
        <w:rPr>
          <w:rFonts w:eastAsia="等线"/>
          <w:b/>
          <w:i/>
          <w:lang w:eastAsia="zh-CN"/>
        </w:rPr>
        <w:t xml:space="preserve"> Rx branches and DL MIMO layers, duplex mode and modulation order to RedCap UE type definition. </w:t>
      </w:r>
    </w:p>
    <w:p w14:paraId="79CF686A" w14:textId="77777777" w:rsidR="003B788D" w:rsidRPr="00F3645B" w:rsidRDefault="003B788D" w:rsidP="00407066">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6FEF1C38" w:rsidR="003B788D" w:rsidRPr="00F12482" w:rsidRDefault="00A3057A" w:rsidP="00407066">
      <w:pPr>
        <w:jc w:val="left"/>
        <w:rPr>
          <w:lang w:eastAsia="zh-CN"/>
        </w:rPr>
      </w:pPr>
      <w:r w:rsidRPr="00F12482">
        <w:t>As a summary, w</w:t>
      </w:r>
      <w:r w:rsidR="00F13BB8" w:rsidRPr="00F12482">
        <w:t>e have the following</w:t>
      </w:r>
      <w:r w:rsidR="00591121" w:rsidRPr="00F12482">
        <w:t xml:space="preserve"> </w:t>
      </w:r>
      <w:r w:rsidR="00F13BB8" w:rsidRPr="00F12482">
        <w:t xml:space="preserve">proposals </w:t>
      </w:r>
      <w:r w:rsidRPr="00F12482">
        <w:t>o</w:t>
      </w:r>
      <w:r w:rsidR="00591121" w:rsidRPr="00F12482">
        <w:t xml:space="preserve">n </w:t>
      </w:r>
      <w:r w:rsidR="00563DA7" w:rsidRPr="00563DA7">
        <w:t>RAN1 aspects for RAN2-led features for RedCap</w:t>
      </w:r>
      <w:r w:rsidR="003E10F0">
        <w:t xml:space="preserve"> UEs</w:t>
      </w:r>
      <w:r w:rsidR="00591121" w:rsidRPr="00F12482">
        <w:t>,</w:t>
      </w:r>
    </w:p>
    <w:p w14:paraId="1A1EB8F5" w14:textId="77777777" w:rsidR="00C77A0F" w:rsidRDefault="00C77A0F" w:rsidP="00C77A0F">
      <w:pPr>
        <w:spacing w:before="120"/>
        <w:ind w:right="-96"/>
        <w:jc w:val="left"/>
        <w:rPr>
          <w:rFonts w:eastAsia="等线"/>
          <w:b/>
          <w:i/>
          <w:lang w:eastAsia="zh-CN"/>
        </w:rPr>
      </w:pPr>
      <w:r>
        <w:rPr>
          <w:rFonts w:eastAsia="等线"/>
          <w:b/>
          <w:i/>
          <w:lang w:eastAsia="zh-CN"/>
        </w:rPr>
        <w:lastRenderedPageBreak/>
        <w:t>Proposal 1: E</w:t>
      </w:r>
      <w:r w:rsidRPr="00FA2BCD">
        <w:rPr>
          <w:rFonts w:eastAsia="等线"/>
          <w:b/>
          <w:i/>
          <w:lang w:eastAsia="zh-CN"/>
        </w:rPr>
        <w:t>arly identification of RedCap UEs and combination of RedCap and other Rel.17 feature</w:t>
      </w:r>
      <w:r>
        <w:rPr>
          <w:rFonts w:eastAsia="等线"/>
          <w:b/>
          <w:i/>
          <w:lang w:eastAsia="zh-CN"/>
        </w:rPr>
        <w:t>s</w:t>
      </w:r>
      <w:r w:rsidRPr="00FA2BCD">
        <w:rPr>
          <w:rFonts w:eastAsia="等线"/>
          <w:b/>
          <w:i/>
          <w:lang w:eastAsia="zh-CN"/>
        </w:rPr>
        <w:t xml:space="preserve"> through preamble partitioning can be up to RAN2 discussion and decision.</w:t>
      </w:r>
    </w:p>
    <w:p w14:paraId="052C7215" w14:textId="77777777" w:rsidR="00BC01C2" w:rsidRDefault="00BC01C2" w:rsidP="00BC01C2">
      <w:pPr>
        <w:spacing w:before="120"/>
        <w:ind w:right="-96"/>
        <w:jc w:val="left"/>
        <w:rPr>
          <w:rFonts w:eastAsia="等线"/>
          <w:b/>
          <w:i/>
          <w:lang w:eastAsia="zh-CN"/>
        </w:rPr>
      </w:pPr>
      <w:r w:rsidRPr="002355A3">
        <w:rPr>
          <w:rFonts w:eastAsia="等线"/>
          <w:b/>
          <w:i/>
          <w:lang w:eastAsia="zh-CN"/>
        </w:rPr>
        <w:t xml:space="preserve">Proposal </w:t>
      </w:r>
      <w:r>
        <w:rPr>
          <w:rFonts w:eastAsia="等线"/>
          <w:b/>
          <w:i/>
          <w:lang w:eastAsia="zh-CN"/>
        </w:rPr>
        <w:t>2</w:t>
      </w:r>
      <w:r w:rsidRPr="002355A3">
        <w:rPr>
          <w:rFonts w:eastAsia="等线"/>
          <w:b/>
          <w:i/>
          <w:lang w:eastAsia="zh-CN"/>
        </w:rPr>
        <w:t xml:space="preserve">: </w:t>
      </w:r>
      <w:r>
        <w:rPr>
          <w:rFonts w:eastAsia="等线"/>
          <w:b/>
          <w:i/>
          <w:lang w:eastAsia="zh-CN"/>
        </w:rPr>
        <w:t>The</w:t>
      </w:r>
      <w:r w:rsidRPr="002355A3">
        <w:rPr>
          <w:rFonts w:eastAsia="等线"/>
          <w:b/>
          <w:i/>
          <w:lang w:eastAsia="zh-CN"/>
        </w:rPr>
        <w:t xml:space="preserve"> enable/disable of early identification of RedCap UEs in Msg</w:t>
      </w:r>
      <w:r>
        <w:rPr>
          <w:rFonts w:eastAsia="等线"/>
          <w:b/>
          <w:i/>
          <w:lang w:eastAsia="zh-CN"/>
        </w:rPr>
        <w:t xml:space="preserve">1 is through whether </w:t>
      </w:r>
      <w:r w:rsidRPr="004060D3">
        <w:rPr>
          <w:rFonts w:eastAsia="等线"/>
          <w:b/>
          <w:i/>
          <w:lang w:eastAsia="zh-CN"/>
        </w:rPr>
        <w:t>separate RACH resource</w:t>
      </w:r>
      <w:r>
        <w:rPr>
          <w:rFonts w:eastAsia="等线"/>
          <w:b/>
          <w:i/>
          <w:lang w:eastAsia="zh-CN"/>
        </w:rPr>
        <w:t xml:space="preserve"> is</w:t>
      </w:r>
      <w:r w:rsidRPr="004060D3">
        <w:rPr>
          <w:rFonts w:eastAsia="等线"/>
          <w:b/>
          <w:i/>
          <w:lang w:eastAsia="zh-CN"/>
        </w:rPr>
        <w:t xml:space="preserve"> configured for RedCap UEs</w:t>
      </w:r>
      <w:r>
        <w:rPr>
          <w:rFonts w:eastAsia="等线"/>
          <w:b/>
          <w:i/>
          <w:lang w:eastAsia="zh-CN"/>
        </w:rPr>
        <w:t>.</w:t>
      </w:r>
    </w:p>
    <w:p w14:paraId="7CACB698" w14:textId="377F4207" w:rsidR="00FF5824" w:rsidRPr="000A5F06" w:rsidRDefault="00BC01C2" w:rsidP="000A5F06">
      <w:pPr>
        <w:ind w:right="-96"/>
        <w:jc w:val="left"/>
        <w:rPr>
          <w:rFonts w:eastAsia="等线"/>
          <w:b/>
          <w:i/>
          <w:lang w:eastAsia="zh-CN"/>
        </w:rPr>
      </w:pPr>
      <w:r w:rsidRPr="00370077">
        <w:rPr>
          <w:rFonts w:eastAsia="等线"/>
          <w:b/>
          <w:i/>
          <w:lang w:eastAsia="zh-CN"/>
        </w:rPr>
        <w:t xml:space="preserve">Proposal </w:t>
      </w:r>
      <w:r>
        <w:rPr>
          <w:rFonts w:eastAsia="等线"/>
          <w:b/>
          <w:i/>
          <w:lang w:eastAsia="zh-CN"/>
        </w:rPr>
        <w:t>3</w:t>
      </w:r>
      <w:r w:rsidRPr="00370077">
        <w:rPr>
          <w:rFonts w:eastAsia="等线"/>
          <w:b/>
          <w:i/>
          <w:lang w:eastAsia="zh-CN"/>
        </w:rPr>
        <w:t xml:space="preserve">: </w:t>
      </w:r>
      <w:r>
        <w:rPr>
          <w:rFonts w:eastAsia="等线"/>
          <w:b/>
          <w:i/>
          <w:lang w:eastAsia="zh-CN"/>
        </w:rPr>
        <w:t xml:space="preserve">Include capabilities of Rx branches and DL MIMO layers, duplex mode and modulation order to RedCap UE type definition. </w:t>
      </w:r>
    </w:p>
    <w:p w14:paraId="4BDF92D1" w14:textId="77777777" w:rsidR="00111C6E" w:rsidRPr="00F3645B" w:rsidRDefault="00111C6E" w:rsidP="00407066">
      <w:pPr>
        <w:pStyle w:val="Heading1"/>
        <w:numPr>
          <w:ilvl w:val="0"/>
          <w:numId w:val="0"/>
        </w:numPr>
        <w:tabs>
          <w:tab w:val="left" w:pos="3790"/>
          <w:tab w:val="left" w:pos="6156"/>
        </w:tabs>
        <w:jc w:val="left"/>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102EDA5" w14:textId="1FD0E99F" w:rsidR="007D6DCC" w:rsidRPr="00657AE0" w:rsidRDefault="00392298" w:rsidP="00407066">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sectPr w:rsidR="007D6DCC" w:rsidRPr="00657A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40A30" w14:textId="77777777" w:rsidR="009B440F" w:rsidRDefault="009B440F">
      <w:r>
        <w:separator/>
      </w:r>
    </w:p>
  </w:endnote>
  <w:endnote w:type="continuationSeparator" w:id="0">
    <w:p w14:paraId="1387FEA2" w14:textId="77777777" w:rsidR="009B440F" w:rsidRDefault="009B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D55AE" w14:textId="77777777" w:rsidR="009B440F" w:rsidRDefault="009B440F">
      <w:r>
        <w:separator/>
      </w:r>
    </w:p>
  </w:footnote>
  <w:footnote w:type="continuationSeparator" w:id="0">
    <w:p w14:paraId="01A30302" w14:textId="77777777" w:rsidR="009B440F" w:rsidRDefault="009B4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B2EE8"/>
    <w:multiLevelType w:val="hybridMultilevel"/>
    <w:tmpl w:val="5D9E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12E5B"/>
    <w:multiLevelType w:val="hybridMultilevel"/>
    <w:tmpl w:val="35E0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415A6"/>
    <w:multiLevelType w:val="hybridMultilevel"/>
    <w:tmpl w:val="5AD8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410FC7"/>
    <w:multiLevelType w:val="hybridMultilevel"/>
    <w:tmpl w:val="F47A9F5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43E6E79"/>
    <w:multiLevelType w:val="hybridMultilevel"/>
    <w:tmpl w:val="E02A5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1"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3C226E"/>
    <w:multiLevelType w:val="hybridMultilevel"/>
    <w:tmpl w:val="2A54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377C4"/>
    <w:multiLevelType w:val="hybridMultilevel"/>
    <w:tmpl w:val="C9E29224"/>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7"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E377067"/>
    <w:multiLevelType w:val="hybridMultilevel"/>
    <w:tmpl w:val="E798484C"/>
    <w:lvl w:ilvl="0" w:tplc="129EB2DA">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41"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5"/>
  </w:num>
  <w:num w:numId="3">
    <w:abstractNumId w:val="40"/>
  </w:num>
  <w:num w:numId="4">
    <w:abstractNumId w:val="4"/>
  </w:num>
  <w:num w:numId="5">
    <w:abstractNumId w:val="35"/>
  </w:num>
  <w:num w:numId="6">
    <w:abstractNumId w:val="28"/>
  </w:num>
  <w:num w:numId="7">
    <w:abstractNumId w:val="46"/>
  </w:num>
  <w:num w:numId="8">
    <w:abstractNumId w:val="29"/>
  </w:num>
  <w:num w:numId="9">
    <w:abstractNumId w:val="27"/>
  </w:num>
  <w:num w:numId="10">
    <w:abstractNumId w:val="42"/>
  </w:num>
  <w:num w:numId="11">
    <w:abstractNumId w:val="25"/>
  </w:num>
  <w:num w:numId="12">
    <w:abstractNumId w:val="21"/>
  </w:num>
  <w:num w:numId="13">
    <w:abstractNumId w:val="37"/>
  </w:num>
  <w:num w:numId="14">
    <w:abstractNumId w:val="24"/>
  </w:num>
  <w:num w:numId="15">
    <w:abstractNumId w:val="12"/>
  </w:num>
  <w:num w:numId="16">
    <w:abstractNumId w:val="43"/>
  </w:num>
  <w:num w:numId="17">
    <w:abstractNumId w:val="8"/>
  </w:num>
  <w:num w:numId="18">
    <w:abstractNumId w:val="15"/>
  </w:num>
  <w:num w:numId="19">
    <w:abstractNumId w:val="32"/>
  </w:num>
  <w:num w:numId="20">
    <w:abstractNumId w:val="44"/>
  </w:num>
  <w:num w:numId="21">
    <w:abstractNumId w:val="30"/>
  </w:num>
  <w:num w:numId="22">
    <w:abstractNumId w:val="5"/>
  </w:num>
  <w:num w:numId="23">
    <w:abstractNumId w:val="13"/>
  </w:num>
  <w:num w:numId="24">
    <w:abstractNumId w:val="31"/>
  </w:num>
  <w:num w:numId="25">
    <w:abstractNumId w:val="2"/>
  </w:num>
  <w:num w:numId="26">
    <w:abstractNumId w:val="41"/>
  </w:num>
  <w:num w:numId="27">
    <w:abstractNumId w:val="19"/>
  </w:num>
  <w:num w:numId="28">
    <w:abstractNumId w:val="38"/>
  </w:num>
  <w:num w:numId="29">
    <w:abstractNumId w:val="18"/>
  </w:num>
  <w:num w:numId="30">
    <w:abstractNumId w:val="11"/>
  </w:num>
  <w:num w:numId="31">
    <w:abstractNumId w:val="14"/>
  </w:num>
  <w:num w:numId="32">
    <w:abstractNumId w:val="39"/>
  </w:num>
  <w:num w:numId="33">
    <w:abstractNumId w:val="22"/>
  </w:num>
  <w:num w:numId="34">
    <w:abstractNumId w:val="20"/>
  </w:num>
  <w:num w:numId="35">
    <w:abstractNumId w:val="3"/>
  </w:num>
  <w:num w:numId="36">
    <w:abstractNumId w:val="0"/>
  </w:num>
  <w:num w:numId="37">
    <w:abstractNumId w:val="6"/>
  </w:num>
  <w:num w:numId="38">
    <w:abstractNumId w:val="1"/>
  </w:num>
  <w:num w:numId="39">
    <w:abstractNumId w:val="36"/>
  </w:num>
  <w:num w:numId="40">
    <w:abstractNumId w:val="17"/>
  </w:num>
  <w:num w:numId="41">
    <w:abstractNumId w:val="9"/>
  </w:num>
  <w:num w:numId="42">
    <w:abstractNumId w:val="34"/>
  </w:num>
  <w:num w:numId="43">
    <w:abstractNumId w:val="33"/>
  </w:num>
  <w:num w:numId="44">
    <w:abstractNumId w:val="9"/>
  </w:num>
  <w:num w:numId="45">
    <w:abstractNumId w:val="10"/>
  </w:num>
  <w:num w:numId="46">
    <w:abstractNumId w:val="7"/>
  </w:num>
  <w:num w:numId="47">
    <w:abstractNumId w:val="16"/>
  </w:num>
  <w:num w:numId="48">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B70"/>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B1B"/>
    <w:rsid w:val="00012CA8"/>
    <w:rsid w:val="00012CAF"/>
    <w:rsid w:val="00012F0C"/>
    <w:rsid w:val="0001302F"/>
    <w:rsid w:val="000130A8"/>
    <w:rsid w:val="000130D9"/>
    <w:rsid w:val="00013468"/>
    <w:rsid w:val="000135E0"/>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4F5C"/>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D51"/>
    <w:rsid w:val="00037FEB"/>
    <w:rsid w:val="000400E4"/>
    <w:rsid w:val="0004023E"/>
    <w:rsid w:val="0004024B"/>
    <w:rsid w:val="000409DE"/>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BC"/>
    <w:rsid w:val="000431E8"/>
    <w:rsid w:val="000434B7"/>
    <w:rsid w:val="000435E4"/>
    <w:rsid w:val="0004363D"/>
    <w:rsid w:val="00043857"/>
    <w:rsid w:val="0004397C"/>
    <w:rsid w:val="00043AEF"/>
    <w:rsid w:val="00043C49"/>
    <w:rsid w:val="00044093"/>
    <w:rsid w:val="00044340"/>
    <w:rsid w:val="00044B08"/>
    <w:rsid w:val="00045081"/>
    <w:rsid w:val="00045549"/>
    <w:rsid w:val="00045883"/>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7C"/>
    <w:rsid w:val="00052AAC"/>
    <w:rsid w:val="00052AD2"/>
    <w:rsid w:val="00052AEF"/>
    <w:rsid w:val="000530DF"/>
    <w:rsid w:val="00053273"/>
    <w:rsid w:val="0005338B"/>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6E68"/>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AC2"/>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43B"/>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19DA"/>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67"/>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B3F"/>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5F0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360"/>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0B1"/>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979"/>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3F7"/>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34D"/>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817"/>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1F2"/>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AAA"/>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4A6"/>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E1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5D3"/>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1F3"/>
    <w:rsid w:val="00162383"/>
    <w:rsid w:val="0016271E"/>
    <w:rsid w:val="00162735"/>
    <w:rsid w:val="00162AB4"/>
    <w:rsid w:val="00162D7A"/>
    <w:rsid w:val="00162E8B"/>
    <w:rsid w:val="00163053"/>
    <w:rsid w:val="001633B1"/>
    <w:rsid w:val="00163D1D"/>
    <w:rsid w:val="00163EE1"/>
    <w:rsid w:val="0016412E"/>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5B8"/>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455"/>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021"/>
    <w:rsid w:val="00187101"/>
    <w:rsid w:val="0018720D"/>
    <w:rsid w:val="00187252"/>
    <w:rsid w:val="0018734D"/>
    <w:rsid w:val="001873D8"/>
    <w:rsid w:val="00187428"/>
    <w:rsid w:val="0018776F"/>
    <w:rsid w:val="00187A06"/>
    <w:rsid w:val="00187BD4"/>
    <w:rsid w:val="0019016A"/>
    <w:rsid w:val="001902BC"/>
    <w:rsid w:val="0019069B"/>
    <w:rsid w:val="001907BE"/>
    <w:rsid w:val="0019093C"/>
    <w:rsid w:val="00190D52"/>
    <w:rsid w:val="00190D77"/>
    <w:rsid w:val="00190D9A"/>
    <w:rsid w:val="001913EF"/>
    <w:rsid w:val="001914BA"/>
    <w:rsid w:val="001915DB"/>
    <w:rsid w:val="00191614"/>
    <w:rsid w:val="00191977"/>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8A4"/>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DD8"/>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DB"/>
    <w:rsid w:val="001C141F"/>
    <w:rsid w:val="001C1840"/>
    <w:rsid w:val="001C1B53"/>
    <w:rsid w:val="001C1C70"/>
    <w:rsid w:val="001C1CA4"/>
    <w:rsid w:val="001C206D"/>
    <w:rsid w:val="001C2164"/>
    <w:rsid w:val="001C21B9"/>
    <w:rsid w:val="001C2378"/>
    <w:rsid w:val="001C2501"/>
    <w:rsid w:val="001C276D"/>
    <w:rsid w:val="001C28E3"/>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67A"/>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1F5C"/>
    <w:rsid w:val="001D2360"/>
    <w:rsid w:val="001D25C3"/>
    <w:rsid w:val="001D25F7"/>
    <w:rsid w:val="001D26F4"/>
    <w:rsid w:val="001D2C58"/>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912"/>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4A3"/>
    <w:rsid w:val="001F053E"/>
    <w:rsid w:val="001F0566"/>
    <w:rsid w:val="001F0AB0"/>
    <w:rsid w:val="001F0D0B"/>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DFB"/>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51"/>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595"/>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746"/>
    <w:rsid w:val="00234BFE"/>
    <w:rsid w:val="00234F8C"/>
    <w:rsid w:val="002352C0"/>
    <w:rsid w:val="00235331"/>
    <w:rsid w:val="0023535E"/>
    <w:rsid w:val="0023540E"/>
    <w:rsid w:val="00235542"/>
    <w:rsid w:val="00235569"/>
    <w:rsid w:val="002355A3"/>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451"/>
    <w:rsid w:val="00242A3B"/>
    <w:rsid w:val="00242C6E"/>
    <w:rsid w:val="00242DC5"/>
    <w:rsid w:val="00242E14"/>
    <w:rsid w:val="00242EF1"/>
    <w:rsid w:val="002436BD"/>
    <w:rsid w:val="00243978"/>
    <w:rsid w:val="00243E14"/>
    <w:rsid w:val="00243EAF"/>
    <w:rsid w:val="00243F5F"/>
    <w:rsid w:val="002442B5"/>
    <w:rsid w:val="002442C3"/>
    <w:rsid w:val="00244552"/>
    <w:rsid w:val="00244604"/>
    <w:rsid w:val="002448DE"/>
    <w:rsid w:val="00244D65"/>
    <w:rsid w:val="00244DCA"/>
    <w:rsid w:val="00244F6B"/>
    <w:rsid w:val="00245026"/>
    <w:rsid w:val="0024509D"/>
    <w:rsid w:val="002451C5"/>
    <w:rsid w:val="002455E5"/>
    <w:rsid w:val="00245728"/>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4857"/>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3E"/>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A"/>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8B"/>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3DC"/>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0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148"/>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04A"/>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9"/>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5A9"/>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2BA"/>
    <w:rsid w:val="002E1622"/>
    <w:rsid w:val="002E16C5"/>
    <w:rsid w:val="002E179B"/>
    <w:rsid w:val="002E1A86"/>
    <w:rsid w:val="002E1AA1"/>
    <w:rsid w:val="002E1C36"/>
    <w:rsid w:val="002E1C9E"/>
    <w:rsid w:val="002E1E98"/>
    <w:rsid w:val="002E22B7"/>
    <w:rsid w:val="002E2392"/>
    <w:rsid w:val="002E257B"/>
    <w:rsid w:val="002E2688"/>
    <w:rsid w:val="002E2A3B"/>
    <w:rsid w:val="002E2C53"/>
    <w:rsid w:val="002E2E11"/>
    <w:rsid w:val="002E2E7E"/>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B7E"/>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9"/>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76"/>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40"/>
    <w:rsid w:val="00323D6B"/>
    <w:rsid w:val="00323E3C"/>
    <w:rsid w:val="0032404D"/>
    <w:rsid w:val="003242F3"/>
    <w:rsid w:val="0032463B"/>
    <w:rsid w:val="0032486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5E0"/>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E42"/>
    <w:rsid w:val="00345F14"/>
    <w:rsid w:val="003462FD"/>
    <w:rsid w:val="00346364"/>
    <w:rsid w:val="0034638C"/>
    <w:rsid w:val="0034666E"/>
    <w:rsid w:val="00346746"/>
    <w:rsid w:val="0034684A"/>
    <w:rsid w:val="00346B6C"/>
    <w:rsid w:val="00346C64"/>
    <w:rsid w:val="00346F7F"/>
    <w:rsid w:val="003470DA"/>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2F38"/>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57"/>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77"/>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59B"/>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6C5"/>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5282"/>
    <w:rsid w:val="00395532"/>
    <w:rsid w:val="00395545"/>
    <w:rsid w:val="003955DE"/>
    <w:rsid w:val="0039571D"/>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0F6"/>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7D3"/>
    <w:rsid w:val="003B494F"/>
    <w:rsid w:val="003B4A6B"/>
    <w:rsid w:val="003B4B7D"/>
    <w:rsid w:val="003B4DAE"/>
    <w:rsid w:val="003B4E94"/>
    <w:rsid w:val="003B50BC"/>
    <w:rsid w:val="003B50C7"/>
    <w:rsid w:val="003B5154"/>
    <w:rsid w:val="003B528D"/>
    <w:rsid w:val="003B543F"/>
    <w:rsid w:val="003B5472"/>
    <w:rsid w:val="003B5814"/>
    <w:rsid w:val="003B5BCB"/>
    <w:rsid w:val="003B5D8B"/>
    <w:rsid w:val="003B5D97"/>
    <w:rsid w:val="003B5F1E"/>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0B3"/>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8F4"/>
    <w:rsid w:val="003D6FBC"/>
    <w:rsid w:val="003D7294"/>
    <w:rsid w:val="003D780C"/>
    <w:rsid w:val="003D7FC6"/>
    <w:rsid w:val="003E00A7"/>
    <w:rsid w:val="003E0181"/>
    <w:rsid w:val="003E0587"/>
    <w:rsid w:val="003E06C5"/>
    <w:rsid w:val="003E07AE"/>
    <w:rsid w:val="003E0952"/>
    <w:rsid w:val="003E0991"/>
    <w:rsid w:val="003E0999"/>
    <w:rsid w:val="003E0BF3"/>
    <w:rsid w:val="003E10F0"/>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DD"/>
    <w:rsid w:val="003F674A"/>
    <w:rsid w:val="003F6798"/>
    <w:rsid w:val="003F6965"/>
    <w:rsid w:val="003F6CD2"/>
    <w:rsid w:val="003F6D2B"/>
    <w:rsid w:val="003F6DD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516"/>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B9"/>
    <w:rsid w:val="004046F2"/>
    <w:rsid w:val="0040470C"/>
    <w:rsid w:val="00404716"/>
    <w:rsid w:val="0040477D"/>
    <w:rsid w:val="004047C4"/>
    <w:rsid w:val="004047E4"/>
    <w:rsid w:val="004054AA"/>
    <w:rsid w:val="00405506"/>
    <w:rsid w:val="0040570B"/>
    <w:rsid w:val="00405B32"/>
    <w:rsid w:val="00405EDB"/>
    <w:rsid w:val="00405FB1"/>
    <w:rsid w:val="00406023"/>
    <w:rsid w:val="004060B5"/>
    <w:rsid w:val="004060D3"/>
    <w:rsid w:val="004060EA"/>
    <w:rsid w:val="00406460"/>
    <w:rsid w:val="00406716"/>
    <w:rsid w:val="0040683C"/>
    <w:rsid w:val="00407066"/>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3E"/>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4E6"/>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889"/>
    <w:rsid w:val="00442A3D"/>
    <w:rsid w:val="00442BB2"/>
    <w:rsid w:val="00442CA4"/>
    <w:rsid w:val="00442EED"/>
    <w:rsid w:val="004430DE"/>
    <w:rsid w:val="004434E4"/>
    <w:rsid w:val="0044359E"/>
    <w:rsid w:val="0044372D"/>
    <w:rsid w:val="00443D45"/>
    <w:rsid w:val="00443DEA"/>
    <w:rsid w:val="004440D0"/>
    <w:rsid w:val="00444111"/>
    <w:rsid w:val="004447E6"/>
    <w:rsid w:val="00444A5B"/>
    <w:rsid w:val="00444A7B"/>
    <w:rsid w:val="00444BA1"/>
    <w:rsid w:val="00444FC3"/>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3D7"/>
    <w:rsid w:val="0044759B"/>
    <w:rsid w:val="004476B5"/>
    <w:rsid w:val="00447747"/>
    <w:rsid w:val="00447826"/>
    <w:rsid w:val="00447C87"/>
    <w:rsid w:val="00447CF7"/>
    <w:rsid w:val="00447D26"/>
    <w:rsid w:val="00447D34"/>
    <w:rsid w:val="00447D61"/>
    <w:rsid w:val="00447F54"/>
    <w:rsid w:val="004501DE"/>
    <w:rsid w:val="004507AD"/>
    <w:rsid w:val="004508F0"/>
    <w:rsid w:val="00450B69"/>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62B"/>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43B"/>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220"/>
    <w:rsid w:val="0047432B"/>
    <w:rsid w:val="0047454F"/>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241"/>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A0C"/>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05D"/>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BE"/>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65"/>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3B"/>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1E"/>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509"/>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0"/>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59C2"/>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00"/>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4F0"/>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5FEE"/>
    <w:rsid w:val="005262A9"/>
    <w:rsid w:val="005262F5"/>
    <w:rsid w:val="00526D90"/>
    <w:rsid w:val="00526EEA"/>
    <w:rsid w:val="00526EEE"/>
    <w:rsid w:val="00527097"/>
    <w:rsid w:val="00527200"/>
    <w:rsid w:val="00527618"/>
    <w:rsid w:val="00527819"/>
    <w:rsid w:val="00527985"/>
    <w:rsid w:val="00527CF5"/>
    <w:rsid w:val="00527FA6"/>
    <w:rsid w:val="00530157"/>
    <w:rsid w:val="0053019A"/>
    <w:rsid w:val="005302E0"/>
    <w:rsid w:val="005305FE"/>
    <w:rsid w:val="0053062D"/>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4E6"/>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6F51"/>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12E"/>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5DE5"/>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B2"/>
    <w:rsid w:val="005626D6"/>
    <w:rsid w:val="005627DA"/>
    <w:rsid w:val="00562B6E"/>
    <w:rsid w:val="00562EB9"/>
    <w:rsid w:val="00562ECF"/>
    <w:rsid w:val="00563793"/>
    <w:rsid w:val="005638D4"/>
    <w:rsid w:val="00563A3D"/>
    <w:rsid w:val="00563DA7"/>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AE8"/>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7A3"/>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1E1"/>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6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3F1E"/>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28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DDA"/>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266"/>
    <w:rsid w:val="005C24AC"/>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653"/>
    <w:rsid w:val="005C4AB6"/>
    <w:rsid w:val="005C4C2F"/>
    <w:rsid w:val="005C4CCE"/>
    <w:rsid w:val="005C545E"/>
    <w:rsid w:val="005C5604"/>
    <w:rsid w:val="005C5609"/>
    <w:rsid w:val="005C57B7"/>
    <w:rsid w:val="005C5B5C"/>
    <w:rsid w:val="005C6212"/>
    <w:rsid w:val="005C63C9"/>
    <w:rsid w:val="005C6DED"/>
    <w:rsid w:val="005C6E0C"/>
    <w:rsid w:val="005C6EB8"/>
    <w:rsid w:val="005C6F51"/>
    <w:rsid w:val="005C701A"/>
    <w:rsid w:val="005C712D"/>
    <w:rsid w:val="005C77DD"/>
    <w:rsid w:val="005C799C"/>
    <w:rsid w:val="005C7BFA"/>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652"/>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2F"/>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33"/>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3D3E"/>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0A92"/>
    <w:rsid w:val="006110B2"/>
    <w:rsid w:val="00611317"/>
    <w:rsid w:val="00611339"/>
    <w:rsid w:val="00611A17"/>
    <w:rsid w:val="00611CD6"/>
    <w:rsid w:val="00611D2D"/>
    <w:rsid w:val="00611D33"/>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5BB7"/>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134"/>
    <w:rsid w:val="006242A1"/>
    <w:rsid w:val="00624336"/>
    <w:rsid w:val="006244C9"/>
    <w:rsid w:val="006245F6"/>
    <w:rsid w:val="0062475D"/>
    <w:rsid w:val="0062495F"/>
    <w:rsid w:val="00624A61"/>
    <w:rsid w:val="00625053"/>
    <w:rsid w:val="006250C8"/>
    <w:rsid w:val="006253B0"/>
    <w:rsid w:val="00625B85"/>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308"/>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060"/>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A69"/>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8F0"/>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92E"/>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59"/>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6D45"/>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5A"/>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6D"/>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6F"/>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9FC"/>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2E92"/>
    <w:rsid w:val="006B3436"/>
    <w:rsid w:val="006B35A0"/>
    <w:rsid w:val="006B3834"/>
    <w:rsid w:val="006B38A4"/>
    <w:rsid w:val="006B394F"/>
    <w:rsid w:val="006B39D7"/>
    <w:rsid w:val="006B3AF9"/>
    <w:rsid w:val="006B3D05"/>
    <w:rsid w:val="006B424B"/>
    <w:rsid w:val="006B4376"/>
    <w:rsid w:val="006B43F5"/>
    <w:rsid w:val="006B43F6"/>
    <w:rsid w:val="006B47B3"/>
    <w:rsid w:val="006B4855"/>
    <w:rsid w:val="006B4894"/>
    <w:rsid w:val="006B4B4C"/>
    <w:rsid w:val="006B4CFE"/>
    <w:rsid w:val="006B4F5E"/>
    <w:rsid w:val="006B506D"/>
    <w:rsid w:val="006B51F0"/>
    <w:rsid w:val="006B555A"/>
    <w:rsid w:val="006B5824"/>
    <w:rsid w:val="006B5C5F"/>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A7A"/>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744"/>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703"/>
    <w:rsid w:val="006D19E9"/>
    <w:rsid w:val="006D1A5A"/>
    <w:rsid w:val="006D1A9E"/>
    <w:rsid w:val="006D1B85"/>
    <w:rsid w:val="006D2182"/>
    <w:rsid w:val="006D2444"/>
    <w:rsid w:val="006D254B"/>
    <w:rsid w:val="006D2596"/>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0A"/>
    <w:rsid w:val="006D46B2"/>
    <w:rsid w:val="006D483A"/>
    <w:rsid w:val="006D4867"/>
    <w:rsid w:val="006D48FC"/>
    <w:rsid w:val="006D4AD2"/>
    <w:rsid w:val="006D4C95"/>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7F"/>
    <w:rsid w:val="006F278B"/>
    <w:rsid w:val="006F27B2"/>
    <w:rsid w:val="006F2829"/>
    <w:rsid w:val="006F28D2"/>
    <w:rsid w:val="006F2BD1"/>
    <w:rsid w:val="006F3530"/>
    <w:rsid w:val="006F39AF"/>
    <w:rsid w:val="006F39B2"/>
    <w:rsid w:val="006F3BB5"/>
    <w:rsid w:val="006F3D14"/>
    <w:rsid w:val="006F4117"/>
    <w:rsid w:val="006F41DF"/>
    <w:rsid w:val="006F44A8"/>
    <w:rsid w:val="006F496D"/>
    <w:rsid w:val="006F4AF1"/>
    <w:rsid w:val="006F50B4"/>
    <w:rsid w:val="006F52D0"/>
    <w:rsid w:val="006F52E5"/>
    <w:rsid w:val="006F553D"/>
    <w:rsid w:val="006F556B"/>
    <w:rsid w:val="006F57AC"/>
    <w:rsid w:val="006F57D3"/>
    <w:rsid w:val="006F57E4"/>
    <w:rsid w:val="006F5887"/>
    <w:rsid w:val="006F596A"/>
    <w:rsid w:val="006F5CC0"/>
    <w:rsid w:val="006F5E5E"/>
    <w:rsid w:val="006F5F1C"/>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6FA0"/>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99B"/>
    <w:rsid w:val="00726A7C"/>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08CC"/>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E8"/>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8D"/>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93"/>
    <w:rsid w:val="007676B8"/>
    <w:rsid w:val="007676E2"/>
    <w:rsid w:val="00767825"/>
    <w:rsid w:val="00767840"/>
    <w:rsid w:val="00767887"/>
    <w:rsid w:val="00767B80"/>
    <w:rsid w:val="00767D2E"/>
    <w:rsid w:val="00767F3A"/>
    <w:rsid w:val="0077007A"/>
    <w:rsid w:val="007700FD"/>
    <w:rsid w:val="00770213"/>
    <w:rsid w:val="0077034B"/>
    <w:rsid w:val="00770461"/>
    <w:rsid w:val="00770639"/>
    <w:rsid w:val="00770704"/>
    <w:rsid w:val="0077074F"/>
    <w:rsid w:val="00770C1A"/>
    <w:rsid w:val="00770D6F"/>
    <w:rsid w:val="00771242"/>
    <w:rsid w:val="007716D2"/>
    <w:rsid w:val="0077175C"/>
    <w:rsid w:val="00771870"/>
    <w:rsid w:val="00771A34"/>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8A9"/>
    <w:rsid w:val="00774DA5"/>
    <w:rsid w:val="00774FDE"/>
    <w:rsid w:val="00774FF5"/>
    <w:rsid w:val="007750B3"/>
    <w:rsid w:val="00775436"/>
    <w:rsid w:val="007756AA"/>
    <w:rsid w:val="0077588C"/>
    <w:rsid w:val="0077596C"/>
    <w:rsid w:val="00775A7C"/>
    <w:rsid w:val="00775DAB"/>
    <w:rsid w:val="00775F11"/>
    <w:rsid w:val="00775F76"/>
    <w:rsid w:val="0077634E"/>
    <w:rsid w:val="0077637D"/>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6EA"/>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3D7"/>
    <w:rsid w:val="007B0606"/>
    <w:rsid w:val="007B07AB"/>
    <w:rsid w:val="007B07F3"/>
    <w:rsid w:val="007B08A7"/>
    <w:rsid w:val="007B09A6"/>
    <w:rsid w:val="007B0B59"/>
    <w:rsid w:val="007B0C1B"/>
    <w:rsid w:val="007B0C5E"/>
    <w:rsid w:val="007B0D1F"/>
    <w:rsid w:val="007B0E43"/>
    <w:rsid w:val="007B1121"/>
    <w:rsid w:val="007B1543"/>
    <w:rsid w:val="007B17CB"/>
    <w:rsid w:val="007B194B"/>
    <w:rsid w:val="007B19A9"/>
    <w:rsid w:val="007B1A8F"/>
    <w:rsid w:val="007B1AC0"/>
    <w:rsid w:val="007B1AD1"/>
    <w:rsid w:val="007B1B44"/>
    <w:rsid w:val="007B1CAB"/>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63D"/>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853"/>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4CA"/>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5C2"/>
    <w:rsid w:val="007F27DD"/>
    <w:rsid w:val="007F2C76"/>
    <w:rsid w:val="007F3390"/>
    <w:rsid w:val="007F390E"/>
    <w:rsid w:val="007F3C57"/>
    <w:rsid w:val="007F425E"/>
    <w:rsid w:val="007F463D"/>
    <w:rsid w:val="007F49D6"/>
    <w:rsid w:val="007F4A69"/>
    <w:rsid w:val="007F4DFB"/>
    <w:rsid w:val="007F4E2C"/>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81"/>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16"/>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6B1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17E65"/>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784"/>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6A20"/>
    <w:rsid w:val="008272A1"/>
    <w:rsid w:val="008274BF"/>
    <w:rsid w:val="00827AFC"/>
    <w:rsid w:val="00827EDA"/>
    <w:rsid w:val="0083015A"/>
    <w:rsid w:val="0083023F"/>
    <w:rsid w:val="008302AA"/>
    <w:rsid w:val="00830325"/>
    <w:rsid w:val="0083032F"/>
    <w:rsid w:val="0083043D"/>
    <w:rsid w:val="008306A0"/>
    <w:rsid w:val="0083097D"/>
    <w:rsid w:val="00830BBB"/>
    <w:rsid w:val="00830D80"/>
    <w:rsid w:val="00830DC3"/>
    <w:rsid w:val="00831123"/>
    <w:rsid w:val="00831271"/>
    <w:rsid w:val="008313DA"/>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27"/>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2"/>
    <w:rsid w:val="0084370A"/>
    <w:rsid w:val="00843A37"/>
    <w:rsid w:val="00843CDE"/>
    <w:rsid w:val="00843EC8"/>
    <w:rsid w:val="008440A4"/>
    <w:rsid w:val="00844573"/>
    <w:rsid w:val="008446CD"/>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22"/>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57D5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19"/>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84"/>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0E"/>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162"/>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35"/>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3E0"/>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AA9"/>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41"/>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3E"/>
    <w:rsid w:val="008C6BEA"/>
    <w:rsid w:val="008C6C6B"/>
    <w:rsid w:val="008C6CBA"/>
    <w:rsid w:val="008C6E9F"/>
    <w:rsid w:val="008C6ED1"/>
    <w:rsid w:val="008C6F0E"/>
    <w:rsid w:val="008C71AE"/>
    <w:rsid w:val="008C73A9"/>
    <w:rsid w:val="008C785E"/>
    <w:rsid w:val="008C7BAF"/>
    <w:rsid w:val="008C7F96"/>
    <w:rsid w:val="008C7F9D"/>
    <w:rsid w:val="008D06EF"/>
    <w:rsid w:val="008D0876"/>
    <w:rsid w:val="008D0AFB"/>
    <w:rsid w:val="008D0B68"/>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538"/>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9ED"/>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91B"/>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804"/>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98"/>
    <w:rsid w:val="008F79B8"/>
    <w:rsid w:val="008F7D6E"/>
    <w:rsid w:val="008F7EC4"/>
    <w:rsid w:val="008F7F50"/>
    <w:rsid w:val="0090020C"/>
    <w:rsid w:val="00900307"/>
    <w:rsid w:val="0090041A"/>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2CE"/>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B1A"/>
    <w:rsid w:val="00923EF8"/>
    <w:rsid w:val="00923F12"/>
    <w:rsid w:val="0092435B"/>
    <w:rsid w:val="009243AE"/>
    <w:rsid w:val="0092443E"/>
    <w:rsid w:val="009245E4"/>
    <w:rsid w:val="00924652"/>
    <w:rsid w:val="009247E2"/>
    <w:rsid w:val="00924A9B"/>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1E2"/>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4E1A"/>
    <w:rsid w:val="009350B6"/>
    <w:rsid w:val="00935228"/>
    <w:rsid w:val="009355A2"/>
    <w:rsid w:val="00935723"/>
    <w:rsid w:val="009357D8"/>
    <w:rsid w:val="00935D20"/>
    <w:rsid w:val="00935DD8"/>
    <w:rsid w:val="00935F9E"/>
    <w:rsid w:val="00935FD0"/>
    <w:rsid w:val="0093666F"/>
    <w:rsid w:val="00936674"/>
    <w:rsid w:val="00936D98"/>
    <w:rsid w:val="00936E9D"/>
    <w:rsid w:val="00937084"/>
    <w:rsid w:val="0093719D"/>
    <w:rsid w:val="0093719F"/>
    <w:rsid w:val="0093736D"/>
    <w:rsid w:val="00937779"/>
    <w:rsid w:val="00937C98"/>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AD6"/>
    <w:rsid w:val="00952F27"/>
    <w:rsid w:val="00952F3A"/>
    <w:rsid w:val="009530C8"/>
    <w:rsid w:val="0095322A"/>
    <w:rsid w:val="0095380C"/>
    <w:rsid w:val="0095399D"/>
    <w:rsid w:val="00953A8C"/>
    <w:rsid w:val="00953EC7"/>
    <w:rsid w:val="00953FA5"/>
    <w:rsid w:val="009542B4"/>
    <w:rsid w:val="00954353"/>
    <w:rsid w:val="009544CF"/>
    <w:rsid w:val="009546A6"/>
    <w:rsid w:val="00954D7C"/>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162"/>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1C2"/>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EA"/>
    <w:rsid w:val="009951F9"/>
    <w:rsid w:val="009952FE"/>
    <w:rsid w:val="00995343"/>
    <w:rsid w:val="0099537A"/>
    <w:rsid w:val="0099544C"/>
    <w:rsid w:val="00995498"/>
    <w:rsid w:val="0099561D"/>
    <w:rsid w:val="009956CF"/>
    <w:rsid w:val="009958B0"/>
    <w:rsid w:val="0099599E"/>
    <w:rsid w:val="00995C95"/>
    <w:rsid w:val="00995E85"/>
    <w:rsid w:val="00995FF8"/>
    <w:rsid w:val="00996468"/>
    <w:rsid w:val="0099664D"/>
    <w:rsid w:val="0099667B"/>
    <w:rsid w:val="00996876"/>
    <w:rsid w:val="00996A5D"/>
    <w:rsid w:val="00996BD8"/>
    <w:rsid w:val="00996DD4"/>
    <w:rsid w:val="00996FFA"/>
    <w:rsid w:val="009970E2"/>
    <w:rsid w:val="009973F1"/>
    <w:rsid w:val="009973F3"/>
    <w:rsid w:val="00997729"/>
    <w:rsid w:val="0099774D"/>
    <w:rsid w:val="009979AB"/>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4DFA"/>
    <w:rsid w:val="009A50EA"/>
    <w:rsid w:val="009A51BA"/>
    <w:rsid w:val="009A51CA"/>
    <w:rsid w:val="009A5592"/>
    <w:rsid w:val="009A55DD"/>
    <w:rsid w:val="009A56E1"/>
    <w:rsid w:val="009A57DD"/>
    <w:rsid w:val="009A57EF"/>
    <w:rsid w:val="009A5837"/>
    <w:rsid w:val="009A59E0"/>
    <w:rsid w:val="009A5A8B"/>
    <w:rsid w:val="009A5D91"/>
    <w:rsid w:val="009A5E1E"/>
    <w:rsid w:val="009A5FAD"/>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40F"/>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0C"/>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8C5"/>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432"/>
    <w:rsid w:val="009D7768"/>
    <w:rsid w:val="009D77C5"/>
    <w:rsid w:val="009D7F44"/>
    <w:rsid w:val="009D7FB4"/>
    <w:rsid w:val="009E016F"/>
    <w:rsid w:val="009E01E3"/>
    <w:rsid w:val="009E058F"/>
    <w:rsid w:val="009E0928"/>
    <w:rsid w:val="009E0A9E"/>
    <w:rsid w:val="009E0CAE"/>
    <w:rsid w:val="009E0F19"/>
    <w:rsid w:val="009E0FF5"/>
    <w:rsid w:val="009E10CC"/>
    <w:rsid w:val="009E1199"/>
    <w:rsid w:val="009E128C"/>
    <w:rsid w:val="009E1454"/>
    <w:rsid w:val="009E1731"/>
    <w:rsid w:val="009E183E"/>
    <w:rsid w:val="009E19A2"/>
    <w:rsid w:val="009E1D83"/>
    <w:rsid w:val="009E1E22"/>
    <w:rsid w:val="009E2103"/>
    <w:rsid w:val="009E25C7"/>
    <w:rsid w:val="009E2B01"/>
    <w:rsid w:val="009E2DAB"/>
    <w:rsid w:val="009E3726"/>
    <w:rsid w:val="009E3A88"/>
    <w:rsid w:val="009E3AFD"/>
    <w:rsid w:val="009E3BA3"/>
    <w:rsid w:val="009E3CDD"/>
    <w:rsid w:val="009E3FEE"/>
    <w:rsid w:val="009E41CA"/>
    <w:rsid w:val="009E424B"/>
    <w:rsid w:val="009E43A4"/>
    <w:rsid w:val="009E45B5"/>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B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6EBF"/>
    <w:rsid w:val="009F719A"/>
    <w:rsid w:val="009F7206"/>
    <w:rsid w:val="009F72A2"/>
    <w:rsid w:val="009F7355"/>
    <w:rsid w:val="009F7584"/>
    <w:rsid w:val="009F75ED"/>
    <w:rsid w:val="009F76B3"/>
    <w:rsid w:val="009F77F5"/>
    <w:rsid w:val="009F7986"/>
    <w:rsid w:val="009F7AAE"/>
    <w:rsid w:val="009F7CC1"/>
    <w:rsid w:val="009F7D38"/>
    <w:rsid w:val="009F7EE9"/>
    <w:rsid w:val="00A0010C"/>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C5"/>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C2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3B0"/>
    <w:rsid w:val="00A3257E"/>
    <w:rsid w:val="00A32818"/>
    <w:rsid w:val="00A32EA5"/>
    <w:rsid w:val="00A32F7E"/>
    <w:rsid w:val="00A3315B"/>
    <w:rsid w:val="00A33172"/>
    <w:rsid w:val="00A33288"/>
    <w:rsid w:val="00A333C1"/>
    <w:rsid w:val="00A335AB"/>
    <w:rsid w:val="00A339BC"/>
    <w:rsid w:val="00A339C0"/>
    <w:rsid w:val="00A33AEE"/>
    <w:rsid w:val="00A33EBC"/>
    <w:rsid w:val="00A33EC1"/>
    <w:rsid w:val="00A33FC1"/>
    <w:rsid w:val="00A34041"/>
    <w:rsid w:val="00A3432B"/>
    <w:rsid w:val="00A34577"/>
    <w:rsid w:val="00A3464B"/>
    <w:rsid w:val="00A3466B"/>
    <w:rsid w:val="00A346BA"/>
    <w:rsid w:val="00A34792"/>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10"/>
    <w:rsid w:val="00A409EF"/>
    <w:rsid w:val="00A40A3B"/>
    <w:rsid w:val="00A40AAC"/>
    <w:rsid w:val="00A40D96"/>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9A"/>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C68"/>
    <w:rsid w:val="00A47D21"/>
    <w:rsid w:val="00A47EBB"/>
    <w:rsid w:val="00A47ECB"/>
    <w:rsid w:val="00A501C9"/>
    <w:rsid w:val="00A502B7"/>
    <w:rsid w:val="00A50506"/>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9A"/>
    <w:rsid w:val="00A56C33"/>
    <w:rsid w:val="00A56DA4"/>
    <w:rsid w:val="00A56FC9"/>
    <w:rsid w:val="00A57053"/>
    <w:rsid w:val="00A57114"/>
    <w:rsid w:val="00A573F8"/>
    <w:rsid w:val="00A574A8"/>
    <w:rsid w:val="00A575B6"/>
    <w:rsid w:val="00A57A0C"/>
    <w:rsid w:val="00A57AB3"/>
    <w:rsid w:val="00A57AEC"/>
    <w:rsid w:val="00A57D85"/>
    <w:rsid w:val="00A57F1A"/>
    <w:rsid w:val="00A600CE"/>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18C"/>
    <w:rsid w:val="00A67544"/>
    <w:rsid w:val="00A6758E"/>
    <w:rsid w:val="00A6793C"/>
    <w:rsid w:val="00A67ED4"/>
    <w:rsid w:val="00A700B9"/>
    <w:rsid w:val="00A703FC"/>
    <w:rsid w:val="00A7075B"/>
    <w:rsid w:val="00A70776"/>
    <w:rsid w:val="00A70AC2"/>
    <w:rsid w:val="00A70B0D"/>
    <w:rsid w:val="00A70B94"/>
    <w:rsid w:val="00A70E4F"/>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DAA"/>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00E"/>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6"/>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734"/>
    <w:rsid w:val="00A97953"/>
    <w:rsid w:val="00A97A3B"/>
    <w:rsid w:val="00A97F2D"/>
    <w:rsid w:val="00AA0265"/>
    <w:rsid w:val="00AA0345"/>
    <w:rsid w:val="00AA056E"/>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5E0"/>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A7"/>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463"/>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98F"/>
    <w:rsid w:val="00AC6B5B"/>
    <w:rsid w:val="00AC6CCE"/>
    <w:rsid w:val="00AC6FC3"/>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D5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19"/>
    <w:rsid w:val="00AD5C3E"/>
    <w:rsid w:val="00AD6007"/>
    <w:rsid w:val="00AD60AF"/>
    <w:rsid w:val="00AD6186"/>
    <w:rsid w:val="00AD6461"/>
    <w:rsid w:val="00AD66FB"/>
    <w:rsid w:val="00AD692A"/>
    <w:rsid w:val="00AD6A7C"/>
    <w:rsid w:val="00AD6DB9"/>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2B6"/>
    <w:rsid w:val="00AE0633"/>
    <w:rsid w:val="00AE0759"/>
    <w:rsid w:val="00AE0808"/>
    <w:rsid w:val="00AE0C0B"/>
    <w:rsid w:val="00AE0C56"/>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02"/>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4D6"/>
    <w:rsid w:val="00AE75FC"/>
    <w:rsid w:val="00AE7864"/>
    <w:rsid w:val="00AE78C6"/>
    <w:rsid w:val="00AE7949"/>
    <w:rsid w:val="00AE7BD5"/>
    <w:rsid w:val="00AE7D7F"/>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7E7"/>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1FD"/>
    <w:rsid w:val="00B034BE"/>
    <w:rsid w:val="00B0353B"/>
    <w:rsid w:val="00B0378F"/>
    <w:rsid w:val="00B03AB8"/>
    <w:rsid w:val="00B03B57"/>
    <w:rsid w:val="00B03B7C"/>
    <w:rsid w:val="00B03F37"/>
    <w:rsid w:val="00B040B2"/>
    <w:rsid w:val="00B042DE"/>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AD1"/>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4CD1"/>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4C3"/>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D21"/>
    <w:rsid w:val="00B40E0C"/>
    <w:rsid w:val="00B411BD"/>
    <w:rsid w:val="00B4135E"/>
    <w:rsid w:val="00B41371"/>
    <w:rsid w:val="00B41559"/>
    <w:rsid w:val="00B418E8"/>
    <w:rsid w:val="00B41BAA"/>
    <w:rsid w:val="00B421BF"/>
    <w:rsid w:val="00B42285"/>
    <w:rsid w:val="00B422F3"/>
    <w:rsid w:val="00B42650"/>
    <w:rsid w:val="00B4274B"/>
    <w:rsid w:val="00B428CC"/>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8F7"/>
    <w:rsid w:val="00B51D1D"/>
    <w:rsid w:val="00B51E02"/>
    <w:rsid w:val="00B521C0"/>
    <w:rsid w:val="00B52290"/>
    <w:rsid w:val="00B52323"/>
    <w:rsid w:val="00B5234B"/>
    <w:rsid w:val="00B5236A"/>
    <w:rsid w:val="00B52484"/>
    <w:rsid w:val="00B52567"/>
    <w:rsid w:val="00B52C59"/>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4CE"/>
    <w:rsid w:val="00B647BD"/>
    <w:rsid w:val="00B64D1C"/>
    <w:rsid w:val="00B65083"/>
    <w:rsid w:val="00B656BB"/>
    <w:rsid w:val="00B658ED"/>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0EB1"/>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134"/>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828"/>
    <w:rsid w:val="00B91948"/>
    <w:rsid w:val="00B919AD"/>
    <w:rsid w:val="00B919DD"/>
    <w:rsid w:val="00B91A2B"/>
    <w:rsid w:val="00B91A7B"/>
    <w:rsid w:val="00B91C31"/>
    <w:rsid w:val="00B91E61"/>
    <w:rsid w:val="00B9226A"/>
    <w:rsid w:val="00B92342"/>
    <w:rsid w:val="00B927D3"/>
    <w:rsid w:val="00B92BC8"/>
    <w:rsid w:val="00B92FFF"/>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2E"/>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754"/>
    <w:rsid w:val="00BB7884"/>
    <w:rsid w:val="00BB7CF3"/>
    <w:rsid w:val="00BB7D7C"/>
    <w:rsid w:val="00BC0009"/>
    <w:rsid w:val="00BC00EC"/>
    <w:rsid w:val="00BC01B9"/>
    <w:rsid w:val="00BC01C2"/>
    <w:rsid w:val="00BC070B"/>
    <w:rsid w:val="00BC0846"/>
    <w:rsid w:val="00BC08C5"/>
    <w:rsid w:val="00BC0988"/>
    <w:rsid w:val="00BC09E1"/>
    <w:rsid w:val="00BC0D78"/>
    <w:rsid w:val="00BC0D8C"/>
    <w:rsid w:val="00BC0F20"/>
    <w:rsid w:val="00BC0F7F"/>
    <w:rsid w:val="00BC12FB"/>
    <w:rsid w:val="00BC18AB"/>
    <w:rsid w:val="00BC18FF"/>
    <w:rsid w:val="00BC1C3C"/>
    <w:rsid w:val="00BC1D4E"/>
    <w:rsid w:val="00BC200B"/>
    <w:rsid w:val="00BC20B9"/>
    <w:rsid w:val="00BC2304"/>
    <w:rsid w:val="00BC264D"/>
    <w:rsid w:val="00BC2725"/>
    <w:rsid w:val="00BC2930"/>
    <w:rsid w:val="00BC2B8A"/>
    <w:rsid w:val="00BC2C5B"/>
    <w:rsid w:val="00BC2EC0"/>
    <w:rsid w:val="00BC307F"/>
    <w:rsid w:val="00BC3159"/>
    <w:rsid w:val="00BC3257"/>
    <w:rsid w:val="00BC3819"/>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6AC"/>
    <w:rsid w:val="00BD1C5B"/>
    <w:rsid w:val="00BD2212"/>
    <w:rsid w:val="00BD2318"/>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4ED7"/>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2A8"/>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CF7"/>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120"/>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51D"/>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AE0"/>
    <w:rsid w:val="00C22C2B"/>
    <w:rsid w:val="00C23130"/>
    <w:rsid w:val="00C233E9"/>
    <w:rsid w:val="00C238C0"/>
    <w:rsid w:val="00C23D89"/>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00"/>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50"/>
    <w:rsid w:val="00C33B6B"/>
    <w:rsid w:val="00C33D17"/>
    <w:rsid w:val="00C3400F"/>
    <w:rsid w:val="00C3407E"/>
    <w:rsid w:val="00C3465E"/>
    <w:rsid w:val="00C34775"/>
    <w:rsid w:val="00C34A8B"/>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0E04"/>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4DC"/>
    <w:rsid w:val="00C566E9"/>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B14"/>
    <w:rsid w:val="00C61F1C"/>
    <w:rsid w:val="00C61F78"/>
    <w:rsid w:val="00C623F0"/>
    <w:rsid w:val="00C62554"/>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195"/>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418"/>
    <w:rsid w:val="00C73758"/>
    <w:rsid w:val="00C73798"/>
    <w:rsid w:val="00C73DF9"/>
    <w:rsid w:val="00C73E1E"/>
    <w:rsid w:val="00C73E68"/>
    <w:rsid w:val="00C74172"/>
    <w:rsid w:val="00C74337"/>
    <w:rsid w:val="00C747F8"/>
    <w:rsid w:val="00C751A0"/>
    <w:rsid w:val="00C7528D"/>
    <w:rsid w:val="00C752EC"/>
    <w:rsid w:val="00C755D9"/>
    <w:rsid w:val="00C75863"/>
    <w:rsid w:val="00C75A6B"/>
    <w:rsid w:val="00C75ABE"/>
    <w:rsid w:val="00C763B6"/>
    <w:rsid w:val="00C7644B"/>
    <w:rsid w:val="00C7644F"/>
    <w:rsid w:val="00C76559"/>
    <w:rsid w:val="00C76842"/>
    <w:rsid w:val="00C768F6"/>
    <w:rsid w:val="00C7696D"/>
    <w:rsid w:val="00C76988"/>
    <w:rsid w:val="00C76AF1"/>
    <w:rsid w:val="00C76E84"/>
    <w:rsid w:val="00C77024"/>
    <w:rsid w:val="00C77026"/>
    <w:rsid w:val="00C77297"/>
    <w:rsid w:val="00C774E8"/>
    <w:rsid w:val="00C7754E"/>
    <w:rsid w:val="00C777E1"/>
    <w:rsid w:val="00C77A0F"/>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52A"/>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B35"/>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24A"/>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437"/>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5F39"/>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6F2"/>
    <w:rsid w:val="00CD187C"/>
    <w:rsid w:val="00CD1AB1"/>
    <w:rsid w:val="00CD1BCB"/>
    <w:rsid w:val="00CD1C0B"/>
    <w:rsid w:val="00CD1CE8"/>
    <w:rsid w:val="00CD239A"/>
    <w:rsid w:val="00CD2505"/>
    <w:rsid w:val="00CD26DA"/>
    <w:rsid w:val="00CD2792"/>
    <w:rsid w:val="00CD28C9"/>
    <w:rsid w:val="00CD2932"/>
    <w:rsid w:val="00CD2E2A"/>
    <w:rsid w:val="00CD2E2F"/>
    <w:rsid w:val="00CD35AB"/>
    <w:rsid w:val="00CD3700"/>
    <w:rsid w:val="00CD3813"/>
    <w:rsid w:val="00CD3E5E"/>
    <w:rsid w:val="00CD3FF4"/>
    <w:rsid w:val="00CD42EF"/>
    <w:rsid w:val="00CD45C6"/>
    <w:rsid w:val="00CD471A"/>
    <w:rsid w:val="00CD4872"/>
    <w:rsid w:val="00CD48DC"/>
    <w:rsid w:val="00CD48F5"/>
    <w:rsid w:val="00CD49BB"/>
    <w:rsid w:val="00CD49E8"/>
    <w:rsid w:val="00CD4D36"/>
    <w:rsid w:val="00CD4D51"/>
    <w:rsid w:val="00CD520C"/>
    <w:rsid w:val="00CD5423"/>
    <w:rsid w:val="00CD5512"/>
    <w:rsid w:val="00CD57A5"/>
    <w:rsid w:val="00CD586C"/>
    <w:rsid w:val="00CD5893"/>
    <w:rsid w:val="00CD5C4D"/>
    <w:rsid w:val="00CD5FF0"/>
    <w:rsid w:val="00CD63F7"/>
    <w:rsid w:val="00CD6893"/>
    <w:rsid w:val="00CD6E3D"/>
    <w:rsid w:val="00CD712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DAB"/>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E8D"/>
    <w:rsid w:val="00D02F15"/>
    <w:rsid w:val="00D03102"/>
    <w:rsid w:val="00D031D6"/>
    <w:rsid w:val="00D031D7"/>
    <w:rsid w:val="00D03383"/>
    <w:rsid w:val="00D03504"/>
    <w:rsid w:val="00D03684"/>
    <w:rsid w:val="00D03727"/>
    <w:rsid w:val="00D0378A"/>
    <w:rsid w:val="00D039F3"/>
    <w:rsid w:val="00D03AF8"/>
    <w:rsid w:val="00D03F6B"/>
    <w:rsid w:val="00D041F3"/>
    <w:rsid w:val="00D04224"/>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3FEA"/>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2D07"/>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21A"/>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355"/>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A1C"/>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5DF"/>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C7D"/>
    <w:rsid w:val="00D47DD0"/>
    <w:rsid w:val="00D47F27"/>
    <w:rsid w:val="00D5010A"/>
    <w:rsid w:val="00D50183"/>
    <w:rsid w:val="00D50643"/>
    <w:rsid w:val="00D50A58"/>
    <w:rsid w:val="00D50B74"/>
    <w:rsid w:val="00D50CA9"/>
    <w:rsid w:val="00D50F74"/>
    <w:rsid w:val="00D510F6"/>
    <w:rsid w:val="00D51523"/>
    <w:rsid w:val="00D5186E"/>
    <w:rsid w:val="00D51C28"/>
    <w:rsid w:val="00D51D12"/>
    <w:rsid w:val="00D51E1A"/>
    <w:rsid w:val="00D52071"/>
    <w:rsid w:val="00D52308"/>
    <w:rsid w:val="00D523ED"/>
    <w:rsid w:val="00D52466"/>
    <w:rsid w:val="00D525CE"/>
    <w:rsid w:val="00D5271B"/>
    <w:rsid w:val="00D53047"/>
    <w:rsid w:val="00D53233"/>
    <w:rsid w:val="00D5328E"/>
    <w:rsid w:val="00D53601"/>
    <w:rsid w:val="00D5362B"/>
    <w:rsid w:val="00D53B11"/>
    <w:rsid w:val="00D53FB4"/>
    <w:rsid w:val="00D5404B"/>
    <w:rsid w:val="00D54140"/>
    <w:rsid w:val="00D542BB"/>
    <w:rsid w:val="00D54905"/>
    <w:rsid w:val="00D5499B"/>
    <w:rsid w:val="00D54C5C"/>
    <w:rsid w:val="00D54E95"/>
    <w:rsid w:val="00D55072"/>
    <w:rsid w:val="00D551B5"/>
    <w:rsid w:val="00D552A6"/>
    <w:rsid w:val="00D5532C"/>
    <w:rsid w:val="00D554FD"/>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CCA"/>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21"/>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6FC6"/>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61"/>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658A"/>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D2F"/>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21"/>
    <w:rsid w:val="00D9425A"/>
    <w:rsid w:val="00D9441E"/>
    <w:rsid w:val="00D9462A"/>
    <w:rsid w:val="00D947E1"/>
    <w:rsid w:val="00D947F6"/>
    <w:rsid w:val="00D949F3"/>
    <w:rsid w:val="00D94B75"/>
    <w:rsid w:val="00D94BEE"/>
    <w:rsid w:val="00D94DA6"/>
    <w:rsid w:val="00D94ED3"/>
    <w:rsid w:val="00D94F98"/>
    <w:rsid w:val="00D95060"/>
    <w:rsid w:val="00D950EA"/>
    <w:rsid w:val="00D95104"/>
    <w:rsid w:val="00D95142"/>
    <w:rsid w:val="00D95350"/>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4CB"/>
    <w:rsid w:val="00DA26A5"/>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BA6"/>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090"/>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ADB"/>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5E4"/>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DE1"/>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3EF1"/>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1A9"/>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5E7E"/>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A2"/>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57A"/>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9FD"/>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447"/>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171"/>
    <w:rsid w:val="00E6277B"/>
    <w:rsid w:val="00E62A1E"/>
    <w:rsid w:val="00E62F30"/>
    <w:rsid w:val="00E631CF"/>
    <w:rsid w:val="00E63604"/>
    <w:rsid w:val="00E63644"/>
    <w:rsid w:val="00E63780"/>
    <w:rsid w:val="00E63A68"/>
    <w:rsid w:val="00E63A9E"/>
    <w:rsid w:val="00E63F25"/>
    <w:rsid w:val="00E63F8B"/>
    <w:rsid w:val="00E64043"/>
    <w:rsid w:val="00E64424"/>
    <w:rsid w:val="00E646AF"/>
    <w:rsid w:val="00E6495E"/>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849"/>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2EDC"/>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6F"/>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4A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724"/>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2E9B"/>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2B"/>
    <w:rsid w:val="00EC71D0"/>
    <w:rsid w:val="00EC73DD"/>
    <w:rsid w:val="00EC741B"/>
    <w:rsid w:val="00EC781D"/>
    <w:rsid w:val="00EC7A1B"/>
    <w:rsid w:val="00EC7A6C"/>
    <w:rsid w:val="00EC7B70"/>
    <w:rsid w:val="00EC7C17"/>
    <w:rsid w:val="00EC7C73"/>
    <w:rsid w:val="00EC7DB6"/>
    <w:rsid w:val="00EC7DDF"/>
    <w:rsid w:val="00EC7E45"/>
    <w:rsid w:val="00EC7F99"/>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2D"/>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9E"/>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266"/>
    <w:rsid w:val="00EE7333"/>
    <w:rsid w:val="00EE7482"/>
    <w:rsid w:val="00EE77DF"/>
    <w:rsid w:val="00EE7964"/>
    <w:rsid w:val="00EE7A30"/>
    <w:rsid w:val="00EF0348"/>
    <w:rsid w:val="00EF04D5"/>
    <w:rsid w:val="00EF05DA"/>
    <w:rsid w:val="00EF0948"/>
    <w:rsid w:val="00EF0D54"/>
    <w:rsid w:val="00EF0F8E"/>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06B"/>
    <w:rsid w:val="00EF3158"/>
    <w:rsid w:val="00EF320C"/>
    <w:rsid w:val="00EF360F"/>
    <w:rsid w:val="00EF3630"/>
    <w:rsid w:val="00EF3669"/>
    <w:rsid w:val="00EF3776"/>
    <w:rsid w:val="00EF3B83"/>
    <w:rsid w:val="00EF3C7B"/>
    <w:rsid w:val="00EF3E6E"/>
    <w:rsid w:val="00EF3EA0"/>
    <w:rsid w:val="00EF413E"/>
    <w:rsid w:val="00EF41B3"/>
    <w:rsid w:val="00EF4366"/>
    <w:rsid w:val="00EF436C"/>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3DF"/>
    <w:rsid w:val="00F2443C"/>
    <w:rsid w:val="00F244F9"/>
    <w:rsid w:val="00F24660"/>
    <w:rsid w:val="00F24788"/>
    <w:rsid w:val="00F2478A"/>
    <w:rsid w:val="00F24E53"/>
    <w:rsid w:val="00F2518E"/>
    <w:rsid w:val="00F2565A"/>
    <w:rsid w:val="00F256F8"/>
    <w:rsid w:val="00F2589A"/>
    <w:rsid w:val="00F25D59"/>
    <w:rsid w:val="00F26023"/>
    <w:rsid w:val="00F262A8"/>
    <w:rsid w:val="00F2633A"/>
    <w:rsid w:val="00F2640F"/>
    <w:rsid w:val="00F26714"/>
    <w:rsid w:val="00F2686F"/>
    <w:rsid w:val="00F2698E"/>
    <w:rsid w:val="00F2722E"/>
    <w:rsid w:val="00F272B6"/>
    <w:rsid w:val="00F2763D"/>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37C45"/>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4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76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F"/>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57FCE"/>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07D"/>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6F29"/>
    <w:rsid w:val="00F7738F"/>
    <w:rsid w:val="00F773A4"/>
    <w:rsid w:val="00F77598"/>
    <w:rsid w:val="00F776BC"/>
    <w:rsid w:val="00F7771A"/>
    <w:rsid w:val="00F77B9F"/>
    <w:rsid w:val="00F77DFE"/>
    <w:rsid w:val="00F77EE6"/>
    <w:rsid w:val="00F80370"/>
    <w:rsid w:val="00F80399"/>
    <w:rsid w:val="00F80B43"/>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8A3"/>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4F"/>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D06"/>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D0"/>
    <w:rsid w:val="00FA07F8"/>
    <w:rsid w:val="00FA105C"/>
    <w:rsid w:val="00FA1063"/>
    <w:rsid w:val="00FA12ED"/>
    <w:rsid w:val="00FA12F8"/>
    <w:rsid w:val="00FA13C0"/>
    <w:rsid w:val="00FA13F1"/>
    <w:rsid w:val="00FA1475"/>
    <w:rsid w:val="00FA148A"/>
    <w:rsid w:val="00FA1B50"/>
    <w:rsid w:val="00FA1CFC"/>
    <w:rsid w:val="00FA214C"/>
    <w:rsid w:val="00FA2157"/>
    <w:rsid w:val="00FA23AD"/>
    <w:rsid w:val="00FA2541"/>
    <w:rsid w:val="00FA2694"/>
    <w:rsid w:val="00FA27C8"/>
    <w:rsid w:val="00FA2A06"/>
    <w:rsid w:val="00FA2B08"/>
    <w:rsid w:val="00FA2BCD"/>
    <w:rsid w:val="00FA2C0E"/>
    <w:rsid w:val="00FA2F1C"/>
    <w:rsid w:val="00FA3037"/>
    <w:rsid w:val="00FA3148"/>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AC1"/>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24B"/>
    <w:rsid w:val="00FC38CD"/>
    <w:rsid w:val="00FC3ADD"/>
    <w:rsid w:val="00FC3DCF"/>
    <w:rsid w:val="00FC3E55"/>
    <w:rsid w:val="00FC42E3"/>
    <w:rsid w:val="00FC437A"/>
    <w:rsid w:val="00FC442F"/>
    <w:rsid w:val="00FC457C"/>
    <w:rsid w:val="00FC4729"/>
    <w:rsid w:val="00FC483A"/>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87A"/>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1F"/>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paragraph" w:customStyle="1" w:styleId="Eqn">
    <w:name w:val="Eqn"/>
    <w:basedOn w:val="Normal"/>
    <w:qFormat/>
    <w:rsid w:val="00C22AE0"/>
    <w:pPr>
      <w:tabs>
        <w:tab w:val="center" w:pos="4608"/>
        <w:tab w:val="right" w:pos="9216"/>
      </w:tabs>
    </w:pPr>
    <w:rPr>
      <w:lang w:eastAsia="ja-JP"/>
    </w:rPr>
  </w:style>
  <w:style w:type="paragraph" w:customStyle="1" w:styleId="Doc-text2">
    <w:name w:val="Doc-text2"/>
    <w:basedOn w:val="Normal"/>
    <w:link w:val="Doc-text2Char"/>
    <w:qFormat/>
    <w:rsid w:val="00052A7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52A7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6</cp:revision>
  <cp:lastPrinted>2015-09-18T07:21:00Z</cp:lastPrinted>
  <dcterms:created xsi:type="dcterms:W3CDTF">2021-09-29T01:52:00Z</dcterms:created>
  <dcterms:modified xsi:type="dcterms:W3CDTF">2021-09-30T09:25:00Z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